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40"/>
        <w:ind w:right="0" w:left="0" w:firstLine="0"/>
        <w:jc w:val="center"/>
        <w:rPr>
          <w:rFonts w:ascii="Calibri" w:hAnsi="Calibri" w:cs="Calibri" w:eastAsia="Calibri"/>
          <w:color w:val="auto"/>
          <w:spacing w:val="0"/>
          <w:position w:val="0"/>
          <w:sz w:val="22"/>
          <w:shd w:fill="auto" w:val="clear"/>
        </w:rPr>
      </w:pPr>
    </w:p>
    <w:p>
      <w:pPr>
        <w:spacing w:before="0" w:after="160" w:line="240"/>
        <w:ind w:right="0" w:left="0" w:firstLine="0"/>
        <w:jc w:val="center"/>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PACTO DE SOCIOS</w:t>
      </w:r>
    </w:p>
    <w:p>
      <w:pPr>
        <w:spacing w:before="0" w:after="16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 la mercantil</w:t>
      </w:r>
    </w:p>
    <w:p>
      <w:pPr>
        <w:spacing w:before="0" w:after="160" w:line="240"/>
        <w:ind w:right="0" w:left="0" w:firstLine="0"/>
        <w:jc w:val="center"/>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SOCIEDAD LIMITADA, S.L.</w:t>
      </w:r>
    </w:p>
    <w:p>
      <w:pPr>
        <w:spacing w:before="0" w:after="160" w:line="240"/>
        <w:ind w:right="0" w:left="0" w:firstLine="0"/>
        <w:jc w:val="center"/>
        <w:rPr>
          <w:rFonts w:ascii="Calibri" w:hAnsi="Calibri" w:cs="Calibri" w:eastAsia="Calibri"/>
          <w:b/>
          <w:color w:val="auto"/>
          <w:spacing w:val="0"/>
          <w:position w:val="0"/>
          <w:sz w:val="22"/>
          <w:shd w:fill="auto" w:val="clear"/>
        </w:rPr>
      </w:pPr>
    </w:p>
    <w:p>
      <w:pPr>
        <w:spacing w:before="0" w:after="160" w:line="240"/>
        <w:ind w:right="0" w:left="0" w:firstLine="0"/>
        <w:jc w:val="center"/>
        <w:rPr>
          <w:rFonts w:ascii="Calibri" w:hAnsi="Calibri" w:cs="Calibri" w:eastAsia="Calibri"/>
          <w:b/>
          <w:color w:val="auto"/>
          <w:spacing w:val="0"/>
          <w:position w:val="0"/>
          <w:sz w:val="22"/>
          <w:shd w:fill="auto" w:val="clear"/>
        </w:rPr>
      </w:pPr>
    </w:p>
    <w:p>
      <w:pPr>
        <w:spacing w:before="0" w:after="16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40"/>
        <w:ind w:right="0" w:left="0" w:firstLine="0"/>
        <w:jc w:val="left"/>
        <w:rPr>
          <w:rFonts w:ascii="Calibri" w:hAnsi="Calibri" w:cs="Calibri" w:eastAsia="Calibri"/>
          <w:color w:val="auto"/>
          <w:spacing w:val="0"/>
          <w:position w:val="0"/>
          <w:sz w:val="22"/>
          <w:shd w:fill="auto" w:val="clear"/>
        </w:rPr>
      </w:pPr>
    </w:p>
    <w:p>
      <w:pPr>
        <w:spacing w:before="0" w:after="160" w:line="240"/>
        <w:ind w:right="0" w:left="0" w:firstLine="0"/>
        <w:jc w:val="center"/>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PACTO DE SOCIOS DE LA MERCANTIL </w:t>
      </w:r>
    </w:p>
    <w:p>
      <w:pPr>
        <w:spacing w:before="0" w:after="160" w:line="240"/>
        <w:ind w:right="0" w:left="0" w:firstLine="0"/>
        <w:jc w:val="center"/>
        <w:rPr>
          <w:rFonts w:ascii="Calibri" w:hAnsi="Calibri" w:cs="Calibri" w:eastAsia="Calibri"/>
          <w:b/>
          <w:color w:val="auto"/>
          <w:spacing w:val="0"/>
          <w:position w:val="0"/>
          <w:sz w:val="22"/>
          <w:u w:val="single"/>
          <w:shd w:fill="auto" w:val="clear"/>
        </w:rPr>
      </w:pPr>
      <w:r>
        <w:rPr>
          <w:rFonts w:ascii="Calibri" w:hAnsi="Calibri" w:cs="Calibri" w:eastAsia="Calibri"/>
          <w:b/>
          <w:color w:val="FF0000"/>
          <w:spacing w:val="0"/>
          <w:position w:val="0"/>
          <w:sz w:val="22"/>
          <w:u w:val="single"/>
          <w:shd w:fill="auto" w:val="clear"/>
        </w:rPr>
        <w:t xml:space="preserve">(RAZÓN SOCIAL)</w:t>
      </w:r>
      <w:r>
        <w:rPr>
          <w:rFonts w:ascii="Calibri" w:hAnsi="Calibri" w:cs="Calibri" w:eastAsia="Calibri"/>
          <w:b/>
          <w:color w:val="auto"/>
          <w:spacing w:val="0"/>
          <w:position w:val="0"/>
          <w:sz w:val="22"/>
          <w:u w:val="single"/>
          <w:shd w:fill="auto" w:val="clear"/>
        </w:rPr>
        <w:t xml:space="preserve">.</w:t>
      </w:r>
    </w:p>
    <w:p>
      <w:pPr>
        <w:spacing w:before="0" w:after="160" w:line="240"/>
        <w:ind w:right="0" w:left="0" w:firstLine="0"/>
        <w:jc w:val="left"/>
        <w:rPr>
          <w:rFonts w:ascii="Calibri" w:hAnsi="Calibri" w:cs="Calibri" w:eastAsia="Calibri"/>
          <w:color w:val="auto"/>
          <w:spacing w:val="0"/>
          <w:position w:val="0"/>
          <w:sz w:val="22"/>
          <w:shd w:fill="auto" w:val="clear"/>
        </w:rPr>
      </w:pPr>
    </w:p>
    <w:p>
      <w:pPr>
        <w:spacing w:before="0" w:after="160"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w:t>
      </w:r>
      <w:r>
        <w:rPr>
          <w:rFonts w:ascii="Calibri" w:hAnsi="Calibri" w:cs="Calibri" w:eastAsia="Calibri"/>
          <w:color w:val="FF0000"/>
          <w:spacing w:val="0"/>
          <w:position w:val="0"/>
          <w:sz w:val="22"/>
          <w:shd w:fill="auto" w:val="clear"/>
        </w:rPr>
        <w:t xml:space="preserve">(Provincia)</w:t>
      </w:r>
      <w:r>
        <w:rPr>
          <w:rFonts w:ascii="Calibri" w:hAnsi="Calibri" w:cs="Calibri" w:eastAsia="Calibri"/>
          <w:color w:val="auto"/>
          <w:spacing w:val="0"/>
          <w:position w:val="0"/>
          <w:sz w:val="22"/>
          <w:shd w:fill="auto" w:val="clear"/>
        </w:rPr>
        <w:t xml:space="preserve">, a [  ] de [  ] de 20[  ]</w:t>
      </w:r>
    </w:p>
    <w:p>
      <w:pPr>
        <w:spacing w:before="0" w:after="16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REUNIDOS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(i) SOCIO 1 </w:t>
      </w:r>
      <w:r>
        <w:rPr>
          <w:rFonts w:ascii="Calibri" w:hAnsi="Calibri" w:cs="Calibri" w:eastAsia="Calibri"/>
          <w:color w:val="auto"/>
          <w:spacing w:val="0"/>
          <w:position w:val="0"/>
          <w:sz w:val="22"/>
          <w:shd w:fill="auto" w:val="clear"/>
        </w:rPr>
        <w:t xml:space="preserve">[  ]. </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(ii) SOCIO 2 </w:t>
      </w:r>
      <w:r>
        <w:rPr>
          <w:rFonts w:ascii="Calibri" w:hAnsi="Calibri" w:cs="Calibri" w:eastAsia="Calibri"/>
          <w:color w:val="auto"/>
          <w:spacing w:val="0"/>
          <w:position w:val="0"/>
          <w:sz w:val="22"/>
          <w:shd w:fill="auto" w:val="clear"/>
        </w:rPr>
        <w:t xml:space="preserve">[  ]. </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(iii) SOCIO 3 [  ]</w:t>
      </w:r>
      <w:r>
        <w:rPr>
          <w:rFonts w:ascii="Calibri" w:hAnsi="Calibri" w:cs="Calibri" w:eastAsia="Calibri"/>
          <w:color w:val="auto"/>
          <w:spacing w:val="0"/>
          <w:position w:val="0"/>
          <w:sz w:val="22"/>
          <w:shd w:fill="auto" w:val="clear"/>
        </w:rPr>
        <w:t xml:space="preserve">.</w:t>
      </w:r>
    </w:p>
    <w:p>
      <w:pPr>
        <w:spacing w:before="0" w:after="0" w:line="240"/>
        <w:ind w:right="0" w:left="0" w:firstLine="0"/>
        <w:jc w:val="both"/>
        <w:rPr>
          <w:rFonts w:ascii="Calibri" w:hAnsi="Calibri" w:cs="Calibri" w:eastAsia="Calibri"/>
          <w:b/>
          <w:color w:val="auto"/>
          <w:spacing w:val="0"/>
          <w:position w:val="0"/>
          <w:sz w:val="22"/>
          <w:shd w:fill="auto" w:val="clear"/>
        </w:rPr>
      </w:pPr>
    </w:p>
    <w:p>
      <w:pPr>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(iv) SOCIO X </w:t>
      </w:r>
      <w:r>
        <w:rPr>
          <w:rFonts w:ascii="Calibri" w:hAnsi="Calibri" w:cs="Calibri" w:eastAsia="Calibri"/>
          <w:color w:val="auto"/>
          <w:spacing w:val="0"/>
          <w:position w:val="0"/>
          <w:sz w:val="22"/>
          <w:shd w:fill="auto" w:val="clear"/>
        </w:rPr>
        <w:t xml:space="preserve">[  ]..</w:t>
      </w:r>
    </w:p>
    <w:p>
      <w:pPr>
        <w:spacing w:before="0" w:after="0" w:line="240"/>
        <w:ind w:right="0" w:left="0" w:firstLine="0"/>
        <w:jc w:val="both"/>
        <w:rPr>
          <w:rFonts w:ascii="Calibri" w:hAnsi="Calibri" w:cs="Calibri" w:eastAsia="Calibri"/>
          <w:b/>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INTERVIENEN</w:t>
      </w:r>
    </w:p>
    <w:p>
      <w:pPr>
        <w:spacing w:before="0" w:after="0" w:line="240"/>
        <w:ind w:right="0" w:left="0" w:firstLine="0"/>
        <w:jc w:val="center"/>
        <w:rPr>
          <w:rFonts w:ascii="Calibri" w:hAnsi="Calibri" w:cs="Calibri" w:eastAsia="Calibri"/>
          <w:b/>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(i)</w:t>
      </w:r>
      <w:r>
        <w:rPr>
          <w:rFonts w:ascii="Calibri" w:hAnsi="Calibri" w:cs="Calibri" w:eastAsia="Calibri"/>
          <w:color w:val="auto"/>
          <w:spacing w:val="0"/>
          <w:position w:val="0"/>
          <w:sz w:val="22"/>
          <w:shd w:fill="auto" w:val="clear"/>
        </w:rPr>
        <w:t xml:space="preserve"> El primero, en su propio nombre y derecho y en nombre y representación de la mercantil “</w:t>
      </w:r>
      <w:r>
        <w:rPr>
          <w:rFonts w:ascii="Calibri" w:hAnsi="Calibri" w:cs="Calibri" w:eastAsia="Calibri"/>
          <w:b/>
          <w:color w:val="FF0000"/>
          <w:spacing w:val="0"/>
          <w:position w:val="0"/>
          <w:sz w:val="22"/>
          <w:shd w:fill="auto" w:val="clear"/>
        </w:rPr>
        <w:t xml:space="preserve">RAZÓN SOCIAL</w:t>
      </w:r>
      <w:r>
        <w:rPr>
          <w:rFonts w:ascii="Calibri" w:hAnsi="Calibri" w:cs="Calibri" w:eastAsia="Calibri"/>
          <w:color w:val="auto"/>
          <w:spacing w:val="0"/>
          <w:position w:val="0"/>
          <w:sz w:val="22"/>
          <w:shd w:fill="auto" w:val="clear"/>
        </w:rPr>
        <w:t xml:space="preserve">” (en adelante,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domiciliada en </w:t>
      </w:r>
      <w:r>
        <w:rPr>
          <w:rFonts w:ascii="Calibri" w:hAnsi="Calibri" w:cs="Calibri" w:eastAsia="Calibri"/>
          <w:b/>
          <w:color w:val="auto"/>
          <w:spacing w:val="0"/>
          <w:position w:val="0"/>
          <w:sz w:val="22"/>
          <w:shd w:fill="auto" w:val="clear"/>
        </w:rPr>
        <w:t xml:space="preserve">[ </w:t>
      </w:r>
      <w:r>
        <w:rPr>
          <w:rFonts w:ascii="Calibri" w:hAnsi="Calibri" w:cs="Calibri" w:eastAsia="Calibri"/>
          <w:b/>
          <w:color w:val="FF0000"/>
          <w:spacing w:val="0"/>
          <w:position w:val="0"/>
          <w:sz w:val="22"/>
          <w:shd w:fill="auto" w:val="clear"/>
        </w:rPr>
        <w:t xml:space="preserve">DOMICILIO FISCAL </w:t>
      </w:r>
      <w:r>
        <w:rPr>
          <w:rFonts w:ascii="Calibri" w:hAnsi="Calibri" w:cs="Calibri" w:eastAsia="Calibri"/>
          <w:b/>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constituida por tiempo indefinido mediante escritura autorizada el día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por el Notario de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Don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bajo el número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de su protocolo; inscrita en el Registro Mercantil de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al tomo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folio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hoja número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inscripción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provista de CIF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a efectos de darse por notificada del contenido del presente </w:t>
      </w:r>
      <w:r>
        <w:rPr>
          <w:rFonts w:ascii="Calibri" w:hAnsi="Calibri" w:cs="Calibri" w:eastAsia="Calibri"/>
          <w:b/>
          <w:color w:val="auto"/>
          <w:spacing w:val="0"/>
          <w:position w:val="0"/>
          <w:sz w:val="22"/>
          <w:shd w:fill="auto" w:val="clear"/>
        </w:rPr>
        <w:t xml:space="preserve">PACTO DE SOCIOS DE LA MERCANTIL “</w:t>
      </w:r>
      <w:r>
        <w:rPr>
          <w:rFonts w:ascii="Calibri" w:hAnsi="Calibri" w:cs="Calibri" w:eastAsia="Calibri"/>
          <w:b/>
          <w:color w:val="FF0000"/>
          <w:spacing w:val="0"/>
          <w:position w:val="0"/>
          <w:sz w:val="22"/>
          <w:shd w:fill="auto" w:val="clear"/>
        </w:rPr>
        <w:t xml:space="preserve">RAZÓN SOCIAL</w:t>
      </w:r>
      <w:r>
        <w:rPr>
          <w:rFonts w:ascii="Calibri" w:hAnsi="Calibri" w:cs="Calibri" w:eastAsia="Calibri"/>
          <w:b/>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Sus facultades de representación derivan de su condición de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cargo para el que fue nombrado en la propia escritura de constitución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(ii)</w:t>
      </w:r>
      <w:r>
        <w:rPr>
          <w:rFonts w:ascii="Calibri" w:hAnsi="Calibri" w:cs="Calibri" w:eastAsia="Calibri"/>
          <w:color w:val="auto"/>
          <w:spacing w:val="0"/>
          <w:position w:val="0"/>
          <w:sz w:val="22"/>
          <w:shd w:fill="auto" w:val="clear"/>
        </w:rPr>
        <w:t xml:space="preserve"> Del segundo al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(ambos inclusive), en su propio nombre y derecho.</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(iii)</w:t>
      </w:r>
      <w:r>
        <w:rPr>
          <w:rFonts w:ascii="Calibri" w:hAnsi="Calibri" w:cs="Calibri" w:eastAsia="Calibri"/>
          <w:color w:val="auto"/>
          <w:spacing w:val="0"/>
          <w:position w:val="0"/>
          <w:sz w:val="22"/>
          <w:shd w:fill="auto" w:val="clear"/>
        </w:rPr>
        <w:t xml:space="preserve"> El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en nombre y representación de la mercantil “</w:t>
      </w:r>
      <w:r>
        <w:rPr>
          <w:rFonts w:ascii="Calibri" w:hAnsi="Calibri" w:cs="Calibri" w:eastAsia="Calibri"/>
          <w:b/>
          <w:color w:val="auto"/>
          <w:spacing w:val="0"/>
          <w:position w:val="0"/>
          <w:sz w:val="22"/>
          <w:shd w:fill="auto" w:val="clear"/>
        </w:rPr>
        <w:t xml:space="preserve">[  ], S.L.</w:t>
      </w:r>
      <w:r>
        <w:rPr>
          <w:rFonts w:ascii="Calibri" w:hAnsi="Calibri" w:cs="Calibri" w:eastAsia="Calibri"/>
          <w:color w:val="auto"/>
          <w:spacing w:val="0"/>
          <w:position w:val="0"/>
          <w:sz w:val="22"/>
          <w:shd w:fill="auto" w:val="clear"/>
        </w:rPr>
        <w:t xml:space="preserve">”, con CIF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y con domicilio en calle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inscrita en el Registro Mercantil de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hoja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tomo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folio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Sus facultades de representación derivan de su condición de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cargo que se declara vigente.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lo sucesivo, y a los efectos del presente </w:t>
      </w:r>
      <w:r>
        <w:rPr>
          <w:rFonts w:ascii="Calibri" w:hAnsi="Calibri" w:cs="Calibri" w:eastAsia="Calibri"/>
          <w:b/>
          <w:color w:val="auto"/>
          <w:spacing w:val="0"/>
          <w:position w:val="0"/>
          <w:sz w:val="22"/>
          <w:shd w:fill="auto" w:val="clear"/>
        </w:rPr>
        <w:t xml:space="preserve">PACTO DE SOCIOS DE LA MERCANTIL </w:t>
      </w:r>
      <w:r>
        <w:rPr>
          <w:rFonts w:ascii="Calibri" w:hAnsi="Calibri" w:cs="Calibri" w:eastAsia="Calibri"/>
          <w:color w:val="auto"/>
          <w:spacing w:val="0"/>
          <w:position w:val="0"/>
          <w:sz w:val="22"/>
          <w:shd w:fill="auto" w:val="clear"/>
        </w:rPr>
        <w:t xml:space="preserve">“</w:t>
      </w:r>
      <w:r>
        <w:rPr>
          <w:rFonts w:ascii="Calibri" w:hAnsi="Calibri" w:cs="Calibri" w:eastAsia="Calibri"/>
          <w:b/>
          <w:color w:val="FF0000"/>
          <w:spacing w:val="0"/>
          <w:position w:val="0"/>
          <w:sz w:val="22"/>
          <w:shd w:fill="auto" w:val="clear"/>
        </w:rPr>
        <w:t xml:space="preserve">RAZÓN SOCIAL</w:t>
      </w:r>
      <w:r>
        <w:rPr>
          <w:rFonts w:ascii="Calibri" w:hAnsi="Calibri" w:cs="Calibri" w:eastAsia="Calibri"/>
          <w:color w:val="auto"/>
          <w:spacing w:val="0"/>
          <w:position w:val="0"/>
          <w:sz w:val="22"/>
          <w:shd w:fill="auto" w:val="clear"/>
        </w:rPr>
        <w:t xml:space="preserve">” (en adelante, el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todos ellos serán referidos de forma indistinta e individual como el “</w:t>
      </w:r>
      <w:r>
        <w:rPr>
          <w:rFonts w:ascii="Calibri" w:hAnsi="Calibri" w:cs="Calibri" w:eastAsia="Calibri"/>
          <w:b/>
          <w:color w:val="auto"/>
          <w:spacing w:val="0"/>
          <w:position w:val="0"/>
          <w:sz w:val="22"/>
          <w:shd w:fill="auto" w:val="clear"/>
        </w:rPr>
        <w:t xml:space="preserve">Socio</w:t>
      </w:r>
      <w:r>
        <w:rPr>
          <w:rFonts w:ascii="Calibri" w:hAnsi="Calibri" w:cs="Calibri" w:eastAsia="Calibri"/>
          <w:color w:val="auto"/>
          <w:spacing w:val="0"/>
          <w:position w:val="0"/>
          <w:sz w:val="22"/>
          <w:shd w:fill="auto" w:val="clear"/>
        </w:rPr>
        <w:t xml:space="preserve">”, y de forma conjunta, como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Cuando conjuntamente con los </w:t>
      </w:r>
      <w:r>
        <w:rPr>
          <w:rFonts w:ascii="Calibri" w:hAnsi="Calibri" w:cs="Calibri" w:eastAsia="Calibri"/>
          <w:b/>
          <w:color w:val="auto"/>
          <w:spacing w:val="0"/>
          <w:position w:val="0"/>
          <w:sz w:val="22"/>
          <w:shd w:fill="auto" w:val="clear"/>
        </w:rPr>
        <w:t xml:space="preserve">Socios </w:t>
      </w:r>
      <w:r>
        <w:rPr>
          <w:rFonts w:ascii="Calibri" w:hAnsi="Calibri" w:cs="Calibri" w:eastAsia="Calibri"/>
          <w:color w:val="auto"/>
          <w:spacing w:val="0"/>
          <w:position w:val="0"/>
          <w:sz w:val="22"/>
          <w:shd w:fill="auto" w:val="clear"/>
        </w:rPr>
        <w:t xml:space="preserve">se haga referencia a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se hablará de “</w:t>
      </w:r>
      <w:r>
        <w:rPr>
          <w:rFonts w:ascii="Calibri" w:hAnsi="Calibri" w:cs="Calibri" w:eastAsia="Calibri"/>
          <w:b/>
          <w:color w:val="auto"/>
          <w:spacing w:val="0"/>
          <w:position w:val="0"/>
          <w:sz w:val="22"/>
          <w:shd w:fill="auto" w:val="clear"/>
        </w:rPr>
        <w:t xml:space="preserve">Partes</w:t>
      </w:r>
      <w:r>
        <w:rPr>
          <w:rFonts w:ascii="Calibri" w:hAnsi="Calibri" w:cs="Calibri" w:eastAsia="Calibri"/>
          <w:color w:val="auto"/>
          <w:spacing w:val="0"/>
          <w:position w:val="0"/>
          <w:sz w:val="22"/>
          <w:shd w:fill="auto" w:val="clear"/>
        </w:rPr>
        <w:t xml:space="preserv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se reconocen todos ellos con capacidad suficiente para obligarse conforme a derecho y, a tal efecto,</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160" w:line="240"/>
        <w:ind w:right="0" w:left="0" w:firstLine="0"/>
        <w:jc w:val="center"/>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EXPONEN</w:t>
      </w:r>
    </w:p>
    <w:p>
      <w:pPr>
        <w:spacing w:before="0" w:after="160" w:line="240"/>
        <w:ind w:right="0" w:left="0" w:firstLine="0"/>
        <w:jc w:val="center"/>
        <w:rPr>
          <w:rFonts w:ascii="Calibri" w:hAnsi="Calibri" w:cs="Calibri" w:eastAsia="Calibri"/>
          <w:b/>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I.-</w:t>
      </w:r>
      <w:r>
        <w:rPr>
          <w:rFonts w:ascii="Calibri" w:hAnsi="Calibri" w:cs="Calibri" w:eastAsia="Calibri"/>
          <w:color w:val="auto"/>
          <w:spacing w:val="0"/>
          <w:position w:val="0"/>
          <w:sz w:val="22"/>
          <w:shd w:fill="auto" w:val="clear"/>
        </w:rPr>
        <w:t xml:space="preserve"> En fecha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se constituyó la mercantil “</w:t>
      </w:r>
      <w:r>
        <w:rPr>
          <w:rFonts w:ascii="Calibri" w:hAnsi="Calibri" w:cs="Calibri" w:eastAsia="Calibri"/>
          <w:b/>
          <w:color w:val="FF0000"/>
          <w:spacing w:val="0"/>
          <w:position w:val="0"/>
          <w:sz w:val="22"/>
          <w:shd w:fill="auto" w:val="clear"/>
        </w:rPr>
        <w:t xml:space="preserve">RAZÓN SOCIAL</w:t>
      </w:r>
      <w:r>
        <w:rPr>
          <w:rFonts w:ascii="Calibri" w:hAnsi="Calibri" w:cs="Calibri" w:eastAsia="Calibri"/>
          <w:color w:val="auto"/>
          <w:spacing w:val="0"/>
          <w:position w:val="0"/>
          <w:sz w:val="22"/>
          <w:shd w:fill="auto" w:val="clear"/>
        </w:rPr>
        <w:t xml:space="preserve">” (en adelante,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provista de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con domicilio en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el momento de su constitución, los socios constituyentes suscribieron las siguientes participaciones sociales y efectuaron los siguientes desembolsos:</w:t>
      </w:r>
    </w:p>
    <w:p>
      <w:pPr>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14"/>
        </w:numPr>
        <w:spacing w:before="0" w:after="16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Don Socio 1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suscribió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participaciones sociales, números 1 a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ambas inclusive, por su valor conjunto de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w:t>
      </w:r>
    </w:p>
    <w:p>
      <w:pPr>
        <w:numPr>
          <w:ilvl w:val="0"/>
          <w:numId w:val="14"/>
        </w:numPr>
        <w:spacing w:before="0" w:after="16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Don Socio 2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suscribió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participaciones sociales, números 1 a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ambas inclusive, por su valor conjunto de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w:t>
      </w:r>
    </w:p>
    <w:p>
      <w:pPr>
        <w:numPr>
          <w:ilvl w:val="0"/>
          <w:numId w:val="14"/>
        </w:numPr>
        <w:spacing w:before="0" w:after="16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Don Socio 3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suscribió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participaciones sociales, números 1 a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ambas inclusive, por su valor conjunto de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w:t>
      </w:r>
    </w:p>
    <w:p>
      <w:pPr>
        <w:numPr>
          <w:ilvl w:val="0"/>
          <w:numId w:val="14"/>
        </w:numPr>
        <w:spacing w:before="0" w:after="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Por tanto, en el momento de su constitución,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tenía un capital social de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II.-</w:t>
      </w:r>
      <w:r>
        <w:rPr>
          <w:rFonts w:ascii="Calibri" w:hAnsi="Calibri" w:cs="Calibri" w:eastAsia="Calibri"/>
          <w:color w:val="auto"/>
          <w:spacing w:val="0"/>
          <w:position w:val="0"/>
          <w:sz w:val="22"/>
          <w:shd w:fill="auto" w:val="clear"/>
        </w:rPr>
        <w:t xml:space="preserve"> Como resultado de las operaciones descritas anteriormente, la composición social actual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ha quedado del siguiente modo:</w:t>
      </w:r>
    </w:p>
    <w:p>
      <w:pPr>
        <w:numPr>
          <w:ilvl w:val="0"/>
          <w:numId w:val="17"/>
        </w:numPr>
        <w:spacing w:before="0" w:after="16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Don Socio 1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es titular de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participaciones sociales, que representan el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del capital social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w:t>
      </w:r>
    </w:p>
    <w:p>
      <w:pPr>
        <w:numPr>
          <w:ilvl w:val="0"/>
          <w:numId w:val="17"/>
        </w:numPr>
        <w:spacing w:before="0" w:after="16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Don Socio 2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es titular de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participaciones sociales, que representan el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del capital social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w:t>
      </w:r>
    </w:p>
    <w:p>
      <w:pPr>
        <w:numPr>
          <w:ilvl w:val="0"/>
          <w:numId w:val="17"/>
        </w:numPr>
        <w:spacing w:before="0" w:after="16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Don Socio X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es titular de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participaciones sociales, que representan el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 del capital social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III.- </w:t>
      </w:r>
      <w:r>
        <w:rPr>
          <w:rFonts w:ascii="Calibri" w:hAnsi="Calibri" w:cs="Calibri" w:eastAsia="Calibri"/>
          <w:color w:val="auto"/>
          <w:spacing w:val="0"/>
          <w:position w:val="0"/>
          <w:sz w:val="22"/>
          <w:shd w:fill="auto" w:val="clear"/>
        </w:rPr>
        <w:t xml:space="preserve">Que, en atención a la configuración actual del capital social,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han acordado suscribir 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que se regirá por lo dispuesto en las siguientes,</w:t>
      </w:r>
    </w:p>
    <w:p>
      <w:pPr>
        <w:spacing w:before="0" w:after="160" w:line="240"/>
        <w:ind w:right="0" w:left="0" w:firstLine="0"/>
        <w:jc w:val="both"/>
        <w:rPr>
          <w:rFonts w:ascii="Calibri" w:hAnsi="Calibri" w:cs="Calibri" w:eastAsia="Calibri"/>
          <w:color w:val="auto"/>
          <w:spacing w:val="0"/>
          <w:position w:val="0"/>
          <w:sz w:val="22"/>
          <w:shd w:fill="auto" w:val="clear"/>
        </w:rPr>
      </w:pPr>
    </w:p>
    <w:p>
      <w:pPr>
        <w:spacing w:before="0" w:after="160" w:line="240"/>
        <w:ind w:right="0" w:left="0" w:firstLine="0"/>
        <w:jc w:val="center"/>
        <w:rPr>
          <w:rFonts w:ascii="Calibri" w:hAnsi="Calibri" w:cs="Calibri" w:eastAsia="Calibri"/>
          <w:b/>
          <w:color w:val="auto"/>
          <w:spacing w:val="0"/>
          <w:position w:val="0"/>
          <w:sz w:val="22"/>
          <w:shd w:fill="auto" w:val="clear"/>
        </w:rPr>
      </w:pPr>
    </w:p>
    <w:p>
      <w:pPr>
        <w:spacing w:before="0" w:after="160" w:line="240"/>
        <w:ind w:right="0" w:left="0" w:firstLine="0"/>
        <w:jc w:val="center"/>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ESTIPULACIONES</w:t>
      </w:r>
    </w:p>
    <w:p>
      <w:pPr>
        <w:spacing w:before="0" w:after="160" w:line="240"/>
        <w:ind w:right="0" w:left="0" w:firstLine="0"/>
        <w:jc w:val="center"/>
        <w:rPr>
          <w:rFonts w:ascii="Calibri" w:hAnsi="Calibri" w:cs="Calibri" w:eastAsia="Calibri"/>
          <w:b/>
          <w:color w:val="auto"/>
          <w:spacing w:val="0"/>
          <w:position w:val="0"/>
          <w:sz w:val="22"/>
          <w:shd w:fill="auto" w:val="clear"/>
        </w:rPr>
      </w:pP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PRIMERA. - Objeto del Pacto de Socios </w:t>
      </w:r>
    </w:p>
    <w:p>
      <w:pPr>
        <w:spacing w:before="0" w:after="24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aps w:val="true"/>
          <w:color w:val="auto"/>
          <w:spacing w:val="0"/>
          <w:position w:val="0"/>
          <w:sz w:val="22"/>
          <w:shd w:fill="auto" w:val="clear"/>
        </w:rPr>
        <w:t xml:space="preserve">1.1.- </w:t>
      </w:r>
      <w:r>
        <w:rPr>
          <w:rFonts w:ascii="Calibri" w:hAnsi="Calibri" w:cs="Calibri" w:eastAsia="Calibri"/>
          <w:color w:val="auto"/>
          <w:spacing w:val="0"/>
          <w:position w:val="0"/>
          <w:sz w:val="22"/>
          <w:shd w:fill="auto" w:val="clear"/>
        </w:rPr>
        <w:t xml:space="preserve">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tiene por objeto (i) regular las relaciones entre sí y con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de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de ésta en cuanto socios titulares del cien por cien (100%) del capital social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(ii) establecer determinadas pautas en relación con aspectos vitales de la gestión, explotación y desarrollo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de forma que no exista ningún otro pacto o acuerdo en este sentido, aparte de los Estatutos Sociales de la </w:t>
      </w:r>
      <w:r>
        <w:rPr>
          <w:rFonts w:ascii="Calibri" w:hAnsi="Calibri" w:cs="Calibri" w:eastAsia="Calibri"/>
          <w:b/>
          <w:color w:val="auto"/>
          <w:spacing w:val="0"/>
          <w:position w:val="0"/>
          <w:sz w:val="22"/>
          <w:shd w:fill="auto" w:val="clear"/>
        </w:rPr>
        <w:t xml:space="preserve">Sociedad </w:t>
      </w:r>
      <w:r>
        <w:rPr>
          <w:rFonts w:ascii="Calibri" w:hAnsi="Calibri" w:cs="Calibri" w:eastAsia="Calibri"/>
          <w:color w:val="auto"/>
          <w:spacing w:val="0"/>
          <w:position w:val="0"/>
          <w:sz w:val="22"/>
          <w:shd w:fill="auto" w:val="clear"/>
        </w:rPr>
        <w:t xml:space="preserve">y de los acuerdos de sindicación referidos más adelante, y (iii) regular los pactos necesarios para la eventual desinversión de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del capital social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w:t>
      </w:r>
    </w:p>
    <w:p>
      <w:pPr>
        <w:spacing w:before="0" w:after="24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1.2.- </w:t>
      </w:r>
      <w:r>
        <w:rPr>
          <w:rFonts w:ascii="Calibri" w:hAnsi="Calibri" w:cs="Calibri" w:eastAsia="Calibri"/>
          <w:color w:val="auto"/>
          <w:spacing w:val="0"/>
          <w:position w:val="0"/>
          <w:sz w:val="22"/>
          <w:shd w:fill="auto" w:val="clear"/>
        </w:rPr>
        <w:t xml:space="preserve">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reconocen expresamente que las obligaciones asumidas en virtud de este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tienen fuerza de ley entre ellos, comprometiéndose a cumplirlas fielmente. Las </w:t>
      </w:r>
      <w:r>
        <w:rPr>
          <w:rFonts w:ascii="Calibri" w:hAnsi="Calibri" w:cs="Calibri" w:eastAsia="Calibri"/>
          <w:b/>
          <w:color w:val="auto"/>
          <w:spacing w:val="0"/>
          <w:position w:val="0"/>
          <w:sz w:val="22"/>
          <w:shd w:fill="auto" w:val="clear"/>
        </w:rPr>
        <w:t xml:space="preserve">Partes</w:t>
      </w:r>
      <w:r>
        <w:rPr>
          <w:rFonts w:ascii="Calibri" w:hAnsi="Calibri" w:cs="Calibri" w:eastAsia="Calibri"/>
          <w:color w:val="auto"/>
          <w:spacing w:val="0"/>
          <w:position w:val="0"/>
          <w:sz w:val="22"/>
          <w:shd w:fill="auto" w:val="clear"/>
        </w:rPr>
        <w:t xml:space="preserve"> se comprometen a ejercitar todos los derechos inherentes a su posición de socio en los términos del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y a tomar todas las medidas para que sus representantes en la Junta General ejerciten sus derechos de voto en los términos del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w:t>
      </w:r>
    </w:p>
    <w:p>
      <w:pPr>
        <w:spacing w:before="0" w:after="24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1.3.-</w:t>
      </w:r>
      <w:r>
        <w:rPr>
          <w:rFonts w:ascii="Calibri" w:hAnsi="Calibri" w:cs="Calibri" w:eastAsia="Calibri"/>
          <w:color w:val="auto"/>
          <w:spacing w:val="0"/>
          <w:position w:val="0"/>
          <w:sz w:val="22"/>
          <w:shd w:fill="auto" w:val="clear"/>
        </w:rPr>
        <w:t xml:space="preserve">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de la </w:t>
      </w:r>
      <w:r>
        <w:rPr>
          <w:rFonts w:ascii="Calibri" w:hAnsi="Calibri" w:cs="Calibri" w:eastAsia="Calibri"/>
          <w:b/>
          <w:color w:val="auto"/>
          <w:spacing w:val="0"/>
          <w:position w:val="0"/>
          <w:sz w:val="22"/>
          <w:shd w:fill="auto" w:val="clear"/>
        </w:rPr>
        <w:t xml:space="preserve">Sociedad </w:t>
      </w:r>
      <w:r>
        <w:rPr>
          <w:rFonts w:ascii="Calibri" w:hAnsi="Calibri" w:cs="Calibri" w:eastAsia="Calibri"/>
          <w:color w:val="auto"/>
          <w:spacing w:val="0"/>
          <w:position w:val="0"/>
          <w:sz w:val="22"/>
          <w:shd w:fill="auto" w:val="clear"/>
        </w:rPr>
        <w:t xml:space="preserve">tratarán de actuar en todo momento como un grupo unido, con un criterio común, con la finalidad de maximizar el valor de su participación en la </w:t>
      </w:r>
      <w:r>
        <w:rPr>
          <w:rFonts w:ascii="Calibri" w:hAnsi="Calibri" w:cs="Calibri" w:eastAsia="Calibri"/>
          <w:b/>
          <w:color w:val="auto"/>
          <w:spacing w:val="0"/>
          <w:position w:val="0"/>
          <w:sz w:val="22"/>
          <w:shd w:fill="auto" w:val="clear"/>
        </w:rPr>
        <w:t xml:space="preserve">Sociedad </w:t>
      </w:r>
      <w:r>
        <w:rPr>
          <w:rFonts w:ascii="Calibri" w:hAnsi="Calibri" w:cs="Calibri" w:eastAsia="Calibri"/>
          <w:color w:val="auto"/>
          <w:spacing w:val="0"/>
          <w:position w:val="0"/>
          <w:sz w:val="22"/>
          <w:shd w:fill="auto" w:val="clear"/>
        </w:rPr>
        <w:t xml:space="preserve">mediante la promoción, desarrollo y consolidación de la misma y la mejora de su rentabilidad.</w:t>
      </w: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SEGUNDA. - Modificación de los Estatutos Sociales. Preeminencia del presente Pacto.</w:t>
      </w:r>
    </w:p>
    <w:p>
      <w:pPr>
        <w:tabs>
          <w:tab w:val="left" w:pos="720" w:leader="none"/>
        </w:tabs>
        <w:spacing w:before="0" w:after="24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2.1.-</w:t>
      </w:r>
      <w:r>
        <w:rPr>
          <w:rFonts w:ascii="Calibri" w:hAnsi="Calibri" w:cs="Calibri" w:eastAsia="Calibri"/>
          <w:color w:val="auto"/>
          <w:spacing w:val="0"/>
          <w:position w:val="0"/>
          <w:sz w:val="22"/>
          <w:shd w:fill="auto" w:val="clear"/>
        </w:rPr>
        <w:t xml:space="preserve"> Cualquier contradicción, inconsistencia, discrepancia o divergencia entre el cuerpo de este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y los Estatutos Sociales se resolverá, con efectos interpartes, a favor de este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y de los principios y estipulaciones que en el mismo se contienen. Las disposiciones de los Estatutos Sociales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quedarán sometidas y habrán de ser interpretadas conforme a los principios y disposiciones contenidos en 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w:t>
      </w:r>
    </w:p>
    <w:p>
      <w:pPr>
        <w:tabs>
          <w:tab w:val="left" w:pos="720" w:leader="none"/>
        </w:tabs>
        <w:spacing w:before="0" w:after="24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2.2.-</w:t>
      </w:r>
      <w:r>
        <w:rPr>
          <w:rFonts w:ascii="Calibri" w:hAnsi="Calibri" w:cs="Calibri" w:eastAsia="Calibri"/>
          <w:color w:val="auto"/>
          <w:spacing w:val="0"/>
          <w:position w:val="0"/>
          <w:sz w:val="22"/>
          <w:shd w:fill="auto" w:val="clear"/>
        </w:rPr>
        <w:t xml:space="preserve"> En el caso de que surja, o exista la posibilidad de que surja, una situación de contradicción, inconsistencia, discrepancia o divergencia,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se comprometen a tomar las medidas necesarias para que cese, respetando siempre la preeminencia del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y de lo dispuesto en el </w:t>
      </w:r>
      <w:r>
        <w:rPr>
          <w:rFonts w:ascii="Calibri" w:hAnsi="Calibri" w:cs="Calibri" w:eastAsia="Calibri"/>
          <w:b/>
          <w:color w:val="auto"/>
          <w:spacing w:val="0"/>
          <w:position w:val="0"/>
          <w:sz w:val="22"/>
          <w:shd w:fill="auto" w:val="clear"/>
        </w:rPr>
        <w:t xml:space="preserve">Subapartado 2.1.</w:t>
      </w:r>
    </w:p>
    <w:p>
      <w:pPr>
        <w:tabs>
          <w:tab w:val="left" w:pos="720" w:leader="none"/>
        </w:tabs>
        <w:spacing w:before="0" w:after="24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TERCERA. - Gobierno y Órgano de Administración de la Sociedad </w:t>
      </w: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3.1.- Junta general </w:t>
      </w:r>
    </w:p>
    <w:p>
      <w:pPr>
        <w:spacing w:before="0" w:after="160" w:line="240"/>
        <w:ind w:right="0" w:left="0" w:firstLine="0"/>
        <w:jc w:val="both"/>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3.1.1.- Celebración </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 Junta General de Socios de la </w:t>
      </w:r>
      <w:r>
        <w:rPr>
          <w:rFonts w:ascii="Calibri" w:hAnsi="Calibri" w:cs="Calibri" w:eastAsia="Calibri"/>
          <w:b/>
          <w:color w:val="auto"/>
          <w:spacing w:val="0"/>
          <w:position w:val="0"/>
          <w:sz w:val="22"/>
          <w:shd w:fill="auto" w:val="clear"/>
        </w:rPr>
        <w:t xml:space="preserve">Sociedad </w:t>
      </w:r>
      <w:r>
        <w:rPr>
          <w:rFonts w:ascii="Calibri" w:hAnsi="Calibri" w:cs="Calibri" w:eastAsia="Calibri"/>
          <w:color w:val="auto"/>
          <w:spacing w:val="0"/>
          <w:position w:val="0"/>
          <w:sz w:val="22"/>
          <w:shd w:fill="auto" w:val="clear"/>
        </w:rPr>
        <w:t xml:space="preserve">se reunirá anualmente dentro de los seis (6) primeros meses de cada ejercicio fiscal, con el fin de, como mínimo, valorar la gestión social, aprobar en su caso las cuentas del ejercicio anterior y resolver sobre la aplicación del resultado.</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se comprometen a hacer sus mejores esfuerzos para que la Junta General se constituya, por lo general y en la medida de lo posible, con carácter universal. Si ello no fuera posible y fuera necesario convocar la Junta en tiempo y forma, la Junta General de Socios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se convocará mediante comunicación individual y escrita a cada </w:t>
      </w:r>
      <w:r>
        <w:rPr>
          <w:rFonts w:ascii="Calibri" w:hAnsi="Calibri" w:cs="Calibri" w:eastAsia="Calibri"/>
          <w:b/>
          <w:color w:val="auto"/>
          <w:spacing w:val="0"/>
          <w:position w:val="0"/>
          <w:sz w:val="22"/>
          <w:shd w:fill="auto" w:val="clear"/>
        </w:rPr>
        <w:t xml:space="preserve">Socio</w:t>
      </w:r>
      <w:r>
        <w:rPr>
          <w:rFonts w:ascii="Calibri" w:hAnsi="Calibri" w:cs="Calibri" w:eastAsia="Calibri"/>
          <w:color w:val="auto"/>
          <w:spacing w:val="0"/>
          <w:position w:val="0"/>
          <w:sz w:val="22"/>
          <w:shd w:fill="auto" w:val="clear"/>
        </w:rPr>
        <w:t xml:space="preserve"> por cualquier medio que asegure la recepción de la convocatoria por todos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con una antelación mínima de quince (15) días naturales, salvo en aquellos supuestos en los cuales la legislación vigente establezca un plazo superior, en cuyo caso se estará al plazo que la ley señale. La convocatoria podrá realizarse igualmente por correo electrónico a la dirección de correo electrónico designado por cada socio mediante comunicación individual y escrita que asegure la recepción de la misma.</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 celebración de la Junta podrá igualmente realizarse mediante medio telemático o videoconferencia que permita al Secretario de la Junta reconocer la identidad de los asistentes y así lo acredite en el Acta de la Junta.</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3.1.2.- Quórum de asistencia y mayoría de voto en la Junta General de Socios</w:t>
      </w:r>
    </w:p>
    <w:p>
      <w:pPr>
        <w:keepNext w:val="true"/>
        <w:keepLines w:val="true"/>
        <w:spacing w:before="0" w:after="0" w:line="240"/>
        <w:ind w:right="0" w:left="851" w:firstLine="0"/>
        <w:jc w:val="both"/>
        <w:rPr>
          <w:rFonts w:ascii="Calibri" w:hAnsi="Calibri" w:cs="Calibri" w:eastAsia="Calibri"/>
          <w:color w:val="auto"/>
          <w:spacing w:val="0"/>
          <w:position w:val="0"/>
          <w:sz w:val="22"/>
          <w:shd w:fill="auto" w:val="clear"/>
        </w:rPr>
      </w:pPr>
    </w:p>
    <w:p>
      <w:pPr>
        <w:keepNext w:val="true"/>
        <w:keepLines w:val="true"/>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Los acuerdos de la Junta de Socios se adoptarán por la Junta siempre y cuando concurra el quórum legalmente establecido, salvo cuando el orden del día incluya puntos relativos a “</w:t>
      </w:r>
      <w:r>
        <w:rPr>
          <w:rFonts w:ascii="Calibri" w:hAnsi="Calibri" w:cs="Calibri" w:eastAsia="Calibri"/>
          <w:b/>
          <w:color w:val="auto"/>
          <w:spacing w:val="0"/>
          <w:position w:val="0"/>
          <w:sz w:val="22"/>
          <w:shd w:fill="auto" w:val="clear"/>
        </w:rPr>
        <w:t xml:space="preserve">Materias Reservadas a Mayorías Reforzadas de JG</w:t>
      </w:r>
      <w:r>
        <w:rPr>
          <w:rFonts w:ascii="Calibri" w:hAnsi="Calibri" w:cs="Calibri" w:eastAsia="Calibri"/>
          <w:color w:val="auto"/>
          <w:spacing w:val="0"/>
          <w:position w:val="0"/>
          <w:sz w:val="22"/>
          <w:shd w:fill="auto" w:val="clear"/>
        </w:rPr>
        <w:t xml:space="preserve">”, tal y como se definen </w:t>
      </w:r>
      <w:r>
        <w:rPr>
          <w:rFonts w:ascii="Calibri" w:hAnsi="Calibri" w:cs="Calibri" w:eastAsia="Calibri"/>
          <w:i/>
          <w:color w:val="auto"/>
          <w:spacing w:val="0"/>
          <w:position w:val="0"/>
          <w:sz w:val="22"/>
          <w:shd w:fill="auto" w:val="clear"/>
        </w:rPr>
        <w:t xml:space="preserve">ut infra</w:t>
      </w:r>
      <w:r>
        <w:rPr>
          <w:rFonts w:ascii="Calibri" w:hAnsi="Calibri" w:cs="Calibri" w:eastAsia="Calibri"/>
          <w:color w:val="auto"/>
          <w:spacing w:val="0"/>
          <w:position w:val="0"/>
          <w:sz w:val="22"/>
          <w:shd w:fill="auto" w:val="clear"/>
        </w:rPr>
        <w:t xml:space="preserve">.</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Las decisiones o acuerdos competencia de la Junta General de Socios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serán adoptados por la mayoría legalmente establecida. Como excepción a lo anterior, se requerirá además de la mayoría legalmente establecida, el voto favorable de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para la adopción de acuerdos relativos a las materias detalladas a continuación (“</w:t>
      </w:r>
      <w:r>
        <w:rPr>
          <w:rFonts w:ascii="Calibri" w:hAnsi="Calibri" w:cs="Calibri" w:eastAsia="Calibri"/>
          <w:b/>
          <w:color w:val="auto"/>
          <w:spacing w:val="0"/>
          <w:position w:val="0"/>
          <w:sz w:val="22"/>
          <w:shd w:fill="auto" w:val="clear"/>
        </w:rPr>
        <w:t xml:space="preserve">Materias Reservadas a Mayorías Reforzadas de la JG</w:t>
      </w:r>
      <w:r>
        <w:rPr>
          <w:rFonts w:ascii="Calibri" w:hAnsi="Calibri" w:cs="Calibri" w:eastAsia="Calibri"/>
          <w:color w:val="auto"/>
          <w:spacing w:val="0"/>
          <w:position w:val="0"/>
          <w:sz w:val="22"/>
          <w:shd w:fill="auto" w:val="clear"/>
        </w:rPr>
        <w:t xml:space="preserve">”): </w:t>
      </w:r>
    </w:p>
    <w:p>
      <w:pPr>
        <w:spacing w:before="0" w:after="0" w:line="240"/>
        <w:ind w:right="0" w:left="0" w:firstLine="0"/>
        <w:jc w:val="both"/>
        <w:rPr>
          <w:rFonts w:ascii="Calibri" w:hAnsi="Calibri" w:cs="Calibri" w:eastAsia="Calibri"/>
          <w:color w:val="auto"/>
          <w:spacing w:val="0"/>
          <w:position w:val="0"/>
          <w:sz w:val="22"/>
          <w:shd w:fill="auto" w:val="clear"/>
        </w:rPr>
      </w:pPr>
    </w:p>
    <w:p>
      <w:pPr>
        <w:numPr>
          <w:ilvl w:val="0"/>
          <w:numId w:val="29"/>
        </w:numPr>
        <w:tabs>
          <w:tab w:val="left" w:pos="720" w:leader="none"/>
          <w:tab w:val="left" w:pos="927" w:leader="none"/>
        </w:tabs>
        <w:spacing w:before="0" w:after="0" w:line="240"/>
        <w:ind w:right="0" w:left="927" w:hanging="360"/>
        <w:jc w:val="both"/>
        <w:rPr>
          <w:rFonts w:ascii="Calibri" w:hAnsi="Calibri" w:cs="Calibri" w:eastAsia="Calibri"/>
          <w:color w:val="auto"/>
          <w:spacing w:val="0"/>
          <w:position w:val="0"/>
          <w:sz w:val="22"/>
          <w:shd w:fill="auto" w:val="clear"/>
        </w:rPr>
      </w:pPr>
      <w:r>
        <w:rPr>
          <w:rFonts w:ascii="Book Antiqua" w:hAnsi="Book Antiqua" w:cs="Book Antiqua" w:eastAsia="Book Antiqua"/>
          <w:b/>
          <w:color w:val="auto"/>
          <w:spacing w:val="0"/>
          <w:position w:val="0"/>
          <w:sz w:val="24"/>
          <w:shd w:fill="auto" w:val="clear"/>
        </w:rPr>
        <w:t xml:space="preserve">[  ]</w:t>
      </w:r>
      <w:r>
        <w:rPr>
          <w:rFonts w:ascii="Calibri" w:hAnsi="Calibri" w:cs="Calibri" w:eastAsia="Calibri"/>
          <w:color w:val="auto"/>
          <w:spacing w:val="0"/>
          <w:position w:val="0"/>
          <w:sz w:val="22"/>
          <w:shd w:fill="auto" w:val="clear"/>
        </w:rPr>
        <w:t xml:space="preserve">.</w:t>
      </w:r>
    </w:p>
    <w:p>
      <w:pPr>
        <w:spacing w:before="0" w:after="0" w:line="240"/>
        <w:ind w:right="0" w:left="927" w:firstLine="0"/>
        <w:jc w:val="both"/>
        <w:rPr>
          <w:rFonts w:ascii="Calibri" w:hAnsi="Calibri" w:cs="Calibri" w:eastAsia="Calibri"/>
          <w:color w:val="auto"/>
          <w:spacing w:val="0"/>
          <w:position w:val="0"/>
          <w:sz w:val="22"/>
          <w:shd w:fill="auto" w:val="clear"/>
        </w:rPr>
      </w:pPr>
    </w:p>
    <w:p>
      <w:pPr>
        <w:numPr>
          <w:ilvl w:val="0"/>
          <w:numId w:val="31"/>
        </w:numPr>
        <w:tabs>
          <w:tab w:val="left" w:pos="720" w:leader="none"/>
          <w:tab w:val="left" w:pos="927" w:leader="none"/>
        </w:tabs>
        <w:spacing w:before="0" w:after="0" w:line="240"/>
        <w:ind w:right="0" w:left="927" w:hanging="360"/>
        <w:jc w:val="both"/>
        <w:rPr>
          <w:rFonts w:ascii="Calibri" w:hAnsi="Calibri" w:cs="Calibri" w:eastAsia="Calibri"/>
          <w:color w:val="auto"/>
          <w:spacing w:val="0"/>
          <w:position w:val="0"/>
          <w:sz w:val="22"/>
          <w:shd w:fill="auto" w:val="clear"/>
        </w:rPr>
      </w:pPr>
      <w:r>
        <w:rPr>
          <w:rFonts w:ascii="Book Antiqua" w:hAnsi="Book Antiqua" w:cs="Book Antiqua" w:eastAsia="Book Antiqua"/>
          <w:b/>
          <w:color w:val="auto"/>
          <w:spacing w:val="0"/>
          <w:position w:val="0"/>
          <w:sz w:val="24"/>
          <w:shd w:fill="auto" w:val="clear"/>
        </w:rPr>
        <w:t xml:space="preserve">[  ]</w:t>
      </w:r>
      <w:r>
        <w:rPr>
          <w:rFonts w:ascii="Calibri" w:hAnsi="Calibri" w:cs="Calibri" w:eastAsia="Calibri"/>
          <w:color w:val="auto"/>
          <w:spacing w:val="0"/>
          <w:position w:val="0"/>
          <w:sz w:val="22"/>
          <w:shd w:fill="auto" w:val="clear"/>
        </w:rPr>
        <w:t xml:space="preserve">. </w:t>
      </w:r>
    </w:p>
    <w:p>
      <w:pPr>
        <w:spacing w:before="0" w:after="0" w:line="240"/>
        <w:ind w:right="0" w:left="927" w:firstLine="0"/>
        <w:jc w:val="both"/>
        <w:rPr>
          <w:rFonts w:ascii="Calibri" w:hAnsi="Calibri" w:cs="Calibri" w:eastAsia="Calibri"/>
          <w:color w:val="auto"/>
          <w:spacing w:val="0"/>
          <w:position w:val="0"/>
          <w:sz w:val="22"/>
          <w:shd w:fill="auto" w:val="clear"/>
        </w:rPr>
      </w:pPr>
    </w:p>
    <w:p>
      <w:pPr>
        <w:numPr>
          <w:ilvl w:val="0"/>
          <w:numId w:val="33"/>
        </w:numPr>
        <w:tabs>
          <w:tab w:val="left" w:pos="720" w:leader="none"/>
          <w:tab w:val="left" w:pos="927" w:leader="none"/>
        </w:tabs>
        <w:spacing w:before="0" w:after="0" w:line="240"/>
        <w:ind w:right="0" w:left="927" w:hanging="360"/>
        <w:jc w:val="both"/>
        <w:rPr>
          <w:rFonts w:ascii="Calibri" w:hAnsi="Calibri" w:cs="Calibri" w:eastAsia="Calibri"/>
          <w:color w:val="auto"/>
          <w:spacing w:val="0"/>
          <w:position w:val="0"/>
          <w:sz w:val="22"/>
          <w:shd w:fill="auto" w:val="clear"/>
        </w:rPr>
      </w:pPr>
      <w:r>
        <w:rPr>
          <w:rFonts w:ascii="Book Antiqua" w:hAnsi="Book Antiqua" w:cs="Book Antiqua" w:eastAsia="Book Antiqua"/>
          <w:b/>
          <w:color w:val="auto"/>
          <w:spacing w:val="0"/>
          <w:position w:val="0"/>
          <w:sz w:val="24"/>
          <w:shd w:fill="auto" w:val="clear"/>
        </w:rPr>
        <w:t xml:space="preserve">[  ]</w:t>
      </w:r>
      <w:r>
        <w:rPr>
          <w:rFonts w:ascii="Calibri" w:hAnsi="Calibri" w:cs="Calibri" w:eastAsia="Calibri"/>
          <w:color w:val="auto"/>
          <w:spacing w:val="0"/>
          <w:position w:val="0"/>
          <w:sz w:val="22"/>
          <w:shd w:fill="auto" w:val="clear"/>
        </w:rPr>
        <w:t xml:space="preserve">. </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Las </w:t>
      </w:r>
      <w:r>
        <w:rPr>
          <w:rFonts w:ascii="Calibri" w:hAnsi="Calibri" w:cs="Calibri" w:eastAsia="Calibri"/>
          <w:b/>
          <w:color w:val="auto"/>
          <w:spacing w:val="0"/>
          <w:position w:val="0"/>
          <w:sz w:val="22"/>
          <w:shd w:fill="auto" w:val="clear"/>
        </w:rPr>
        <w:t xml:space="preserve">Partes</w:t>
      </w:r>
      <w:r>
        <w:rPr>
          <w:rFonts w:ascii="Calibri" w:hAnsi="Calibri" w:cs="Calibri" w:eastAsia="Calibri"/>
          <w:color w:val="auto"/>
          <w:spacing w:val="0"/>
          <w:position w:val="0"/>
          <w:sz w:val="22"/>
          <w:shd w:fill="auto" w:val="clear"/>
        </w:rPr>
        <w:t xml:space="preserve"> acuerdan que las</w:t>
      </w:r>
      <w:r>
        <w:rPr>
          <w:rFonts w:ascii="Calibri" w:hAnsi="Calibri" w:cs="Calibri" w:eastAsia="Calibri"/>
          <w:b/>
          <w:color w:val="auto"/>
          <w:spacing w:val="0"/>
          <w:position w:val="0"/>
          <w:sz w:val="22"/>
          <w:shd w:fill="auto" w:val="clear"/>
        </w:rPr>
        <w:t xml:space="preserve"> Materias Reservadas a Mayorías Reforzadas de la JG</w:t>
      </w:r>
      <w:r>
        <w:rPr>
          <w:rFonts w:ascii="Calibri" w:hAnsi="Calibri" w:cs="Calibri" w:eastAsia="Calibri"/>
          <w:color w:val="auto"/>
          <w:spacing w:val="0"/>
          <w:position w:val="0"/>
          <w:sz w:val="22"/>
          <w:shd w:fill="auto" w:val="clear"/>
        </w:rPr>
        <w:t xml:space="preserve"> se mantendrán vigentes hasta que los </w:t>
      </w:r>
      <w:r>
        <w:rPr>
          <w:rFonts w:ascii="Calibri" w:hAnsi="Calibri" w:cs="Calibri" w:eastAsia="Calibri"/>
          <w:b/>
          <w:color w:val="auto"/>
          <w:spacing w:val="0"/>
          <w:position w:val="0"/>
          <w:sz w:val="22"/>
          <w:shd w:fill="auto" w:val="clear"/>
        </w:rPr>
        <w:t xml:space="preserve">Socios </w:t>
      </w:r>
      <w:r>
        <w:rPr>
          <w:rFonts w:ascii="Calibri" w:hAnsi="Calibri" w:cs="Calibri" w:eastAsia="Calibri"/>
          <w:color w:val="auto"/>
          <w:spacing w:val="0"/>
          <w:position w:val="0"/>
          <w:sz w:val="22"/>
          <w:shd w:fill="auto" w:val="clear"/>
        </w:rPr>
        <w:t xml:space="preserve">transmitan la totalidad de sus participaciones en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w:t>
      </w:r>
    </w:p>
    <w:p>
      <w:pPr>
        <w:spacing w:before="0" w:after="0" w:line="240"/>
        <w:ind w:right="0" w:left="0" w:firstLine="0"/>
        <w:jc w:val="both"/>
        <w:rPr>
          <w:rFonts w:ascii="Calibri" w:hAnsi="Calibri" w:cs="Calibri" w:eastAsia="Calibri"/>
          <w:color w:val="auto"/>
          <w:spacing w:val="0"/>
          <w:position w:val="0"/>
          <w:sz w:val="22"/>
          <w:shd w:fill="auto" w:val="clear"/>
        </w:rPr>
      </w:pPr>
    </w:p>
    <w:p>
      <w:pPr>
        <w:tabs>
          <w:tab w:val="left" w:pos="22" w:leader="none"/>
          <w:tab w:val="left" w:pos="720" w:leader="none"/>
        </w:tabs>
        <w:spacing w:before="0" w:after="240" w:line="240"/>
        <w:ind w:right="0" w:left="720" w:hanging="72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3.2.- Órgano de administración</w:t>
      </w:r>
    </w:p>
    <w:p>
      <w:pPr>
        <w:tabs>
          <w:tab w:val="left" w:pos="22" w:leader="none"/>
          <w:tab w:val="left" w:pos="720" w:leader="none"/>
        </w:tabs>
        <w:spacing w:before="0" w:after="240" w:line="240"/>
        <w:ind w:right="0" w:left="720" w:hanging="720"/>
        <w:jc w:val="both"/>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u w:val="single"/>
          <w:shd w:fill="auto" w:val="clear"/>
        </w:rPr>
        <w:t xml:space="preserve">3.2.1. Modo de organizar el órgano de administración</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estará administrada por un Consejo de Administración.</w:t>
      </w:r>
    </w:p>
    <w:p>
      <w:pPr>
        <w:tabs>
          <w:tab w:val="left" w:pos="22" w:leader="none"/>
          <w:tab w:val="left" w:pos="720" w:leader="none"/>
        </w:tabs>
        <w:spacing w:before="0" w:after="240" w:line="240"/>
        <w:ind w:right="0" w:left="720" w:hanging="720"/>
        <w:jc w:val="both"/>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3.2.2. Composición del Consejo de Administración</w:t>
      </w:r>
    </w:p>
    <w:p>
      <w:pPr>
        <w:tabs>
          <w:tab w:val="left" w:pos="22" w:leader="none"/>
          <w:tab w:val="left" w:pos="720" w:leader="none"/>
        </w:tabs>
        <w:spacing w:before="0" w:after="240" w:line="240"/>
        <w:ind w:right="0" w:left="720" w:hanging="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3.2.2.1. El Consejo de Administración estará compuesto por un máximo de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miembros.</w:t>
      </w:r>
    </w:p>
    <w:p>
      <w:pPr>
        <w:spacing w:before="0" w:after="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3.2.2.2. Inicialmente el Consejo de Administración estará constituido por los siguientes miembros: </w:t>
      </w:r>
    </w:p>
    <w:p>
      <w:pPr>
        <w:spacing w:before="0" w:after="0" w:line="276"/>
        <w:ind w:right="0" w:left="0" w:firstLine="0"/>
        <w:jc w:val="both"/>
        <w:rPr>
          <w:rFonts w:ascii="Calibri" w:hAnsi="Calibri" w:cs="Calibri" w:eastAsia="Calibri"/>
          <w:color w:val="auto"/>
          <w:spacing w:val="0"/>
          <w:position w:val="0"/>
          <w:sz w:val="22"/>
          <w:shd w:fill="auto" w:val="clear"/>
        </w:rPr>
      </w:pPr>
    </w:p>
    <w:p>
      <w:pPr>
        <w:spacing w:before="0" w:after="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Presidente, cargo que recaerá en D.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t>
      </w:r>
    </w:p>
    <w:p>
      <w:pPr>
        <w:spacing w:before="0" w:after="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(ii) Secretario, cargo que recaerá en D.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t>
      </w:r>
    </w:p>
    <w:p>
      <w:pPr>
        <w:spacing w:before="0" w:after="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(iii) Vocal, cargo que recaerá en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t>
      </w:r>
    </w:p>
    <w:p>
      <w:pPr>
        <w:spacing w:before="0" w:after="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(iv) </w:t>
      </w:r>
      <w:r>
        <w:rPr>
          <w:rFonts w:ascii="Calibri" w:hAnsi="Calibri" w:cs="Calibri" w:eastAsia="Calibri"/>
          <w:b/>
          <w:color w:val="auto"/>
          <w:spacing w:val="0"/>
          <w:position w:val="0"/>
          <w:sz w:val="22"/>
          <w:shd w:fill="auto" w:val="clear"/>
        </w:rPr>
        <w:t xml:space="preserve">[  ].</w:t>
      </w:r>
    </w:p>
    <w:p>
      <w:pPr>
        <w:spacing w:before="0" w:after="0" w:line="276"/>
        <w:ind w:right="0" w:left="0" w:firstLine="720"/>
        <w:jc w:val="both"/>
        <w:rPr>
          <w:rFonts w:ascii="Calibri" w:hAnsi="Calibri" w:cs="Calibri" w:eastAsia="Calibri"/>
          <w:color w:val="auto"/>
          <w:spacing w:val="0"/>
          <w:position w:val="0"/>
          <w:sz w:val="22"/>
          <w:shd w:fill="auto" w:val="clear"/>
        </w:rPr>
      </w:pP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 objeto de dar cumplimiento a esta reserva de puestos, en unidad de acto con la firma del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e inmediatamente después de celebrar la Junta General de Socios en la que se nombren a las personas reseñadas como miembros del Consejo de Administración, se celebrará una reunión del Consejo de Administración con el carácter de universal en la que se discernirán los cargos de la manera expuesta, firmando un acta al efecto.</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3.2.2.3. Todos los Consejeros deberán cumplir con los requisitos establecidos en el Capítulo VI, título III del Real Decreto Legislativo 1/2010, de 2 de julio, por el que se aprueba el texto refundido de la Ley de Sociedades de Capital (Artículos 225 a 232).</w:t>
      </w:r>
    </w:p>
    <w:p>
      <w:pPr>
        <w:spacing w:before="0" w:after="160" w:line="240"/>
        <w:ind w:right="0" w:left="0" w:firstLine="0"/>
        <w:jc w:val="both"/>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3.2.3. Cese o remoción</w:t>
      </w:r>
    </w:p>
    <w:p>
      <w:pPr>
        <w:spacing w:before="0" w:after="240" w:line="276"/>
        <w:ind w:right="0" w:left="0" w:firstLine="0"/>
        <w:jc w:val="both"/>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shd w:fill="auto" w:val="clear"/>
        </w:rPr>
        <w:t xml:space="preserve">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asumen la obligación de ejercer los derechos políticos que corresponden a sus respectivas participaciones en la medida necesaria y en el sentido procedente para que no se cese y remueva del cargo de Consejero a las personas designadas de conformidad con lo dispuesto en el Subapartado 4.2.2.2., salvo que dicho cese haya sido consentido previamente por el Consejero de que se trate, y salvo los casos de cese previstos legalmente.</w:t>
      </w:r>
    </w:p>
    <w:p>
      <w:pPr>
        <w:spacing w:before="0" w:after="240" w:line="276"/>
        <w:ind w:right="0" w:left="0" w:firstLine="0"/>
        <w:jc w:val="both"/>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3.2.4. Vacantes</w:t>
      </w:r>
    </w:p>
    <w:p>
      <w:pPr>
        <w:spacing w:before="120" w:after="24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Si, como consecuencia de muerte, incapacidad, jubilación, cese o renuncia se produjese una vacante en el seno del Consejo de Administración, la vacante será cubierta mediante votación de los </w:t>
      </w:r>
      <w:r>
        <w:rPr>
          <w:rFonts w:ascii="Calibri" w:hAnsi="Calibri" w:cs="Calibri" w:eastAsia="Calibri"/>
          <w:b/>
          <w:color w:val="auto"/>
          <w:spacing w:val="0"/>
          <w:position w:val="0"/>
          <w:sz w:val="22"/>
          <w:shd w:fill="auto" w:val="clear"/>
        </w:rPr>
        <w:t xml:space="preserve">Socios.</w:t>
      </w:r>
    </w:p>
    <w:p>
      <w:pPr>
        <w:spacing w:before="120" w:after="24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u w:val="single"/>
          <w:shd w:fill="auto" w:val="clear"/>
        </w:rPr>
        <w:t xml:space="preserve">3.2.5. Consejero Delegado</w:t>
      </w:r>
    </w:p>
    <w:p>
      <w:pPr>
        <w:spacing w:before="0" w:after="160" w:line="259"/>
        <w:ind w:right="142"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la reunión referida en el </w:t>
      </w:r>
      <w:r>
        <w:rPr>
          <w:rFonts w:ascii="Calibri" w:hAnsi="Calibri" w:cs="Calibri" w:eastAsia="Calibri"/>
          <w:b/>
          <w:color w:val="auto"/>
          <w:spacing w:val="0"/>
          <w:position w:val="0"/>
          <w:sz w:val="22"/>
          <w:shd w:fill="auto" w:val="clear"/>
        </w:rPr>
        <w:t xml:space="preserve">Subapartado 3.2.2.2.</w:t>
      </w:r>
      <w:r>
        <w:rPr>
          <w:rFonts w:ascii="Calibri" w:hAnsi="Calibri" w:cs="Calibri" w:eastAsia="Calibri"/>
          <w:color w:val="auto"/>
          <w:spacing w:val="0"/>
          <w:position w:val="0"/>
          <w:sz w:val="22"/>
          <w:shd w:fill="auto" w:val="clear"/>
        </w:rPr>
        <w:t xml:space="preserve">, se nombrará a D. </w:t>
      </w:r>
      <w:r>
        <w:rPr>
          <w:rFonts w:ascii="Calibri" w:hAnsi="Calibri" w:cs="Calibri" w:eastAsia="Calibri"/>
          <w:b/>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Consejero Delegado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acordándose en dicha reunión la delegación expresa a su favor de todas las facultades legal y estatutariamente delegables. </w:t>
      </w:r>
    </w:p>
    <w:p>
      <w:pPr>
        <w:spacing w:before="120" w:after="24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cargo de Consejero Delegado no ostentará la cualidad de retribuido, debiendo adaptar los estatutos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en tal sentido en caso de ser necesario.</w:t>
      </w:r>
    </w:p>
    <w:p>
      <w:pPr>
        <w:spacing w:before="120" w:after="24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u w:val="single"/>
          <w:shd w:fill="auto" w:val="clear"/>
        </w:rPr>
        <w:t xml:space="preserve">3.2.6. Reunión del Consejo de Administración</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Consejo</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de Administración se reunirá como mínimo una vez por cada trimestre natural, y siempre que sea convocado por el Presidente, por su propia iniciativa o a petición de cualquiera de los Consejeros. </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Consejo de Administración será convocado mediante notificación escrita, en la que se hará constar con suficiente detalle el orden del día de la reunión. Está notificación se enviará por correo electrónico con acuse de recibo o por carta a cada uno de los Consejeros con una antelación mínima de siete (7) días naturales respecto a la fecha prevista para la reunión. Cuando razones de urgencia, a criterio del Presidente, así lo exijan, bastará con que dicha convocatoria se realice con cinco (5) días naturales de antelación, siendo de aplicación lo dispuesto en este párrafo en cuanto a la forma de efectuar la convocatoria y a su confirmación. Asimismo, se podrán tomar acuerdos por escrito y sin sesión, de acuerdo con lo previsto en la legislación aplicable.</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Todos los Consejeros harán sus mejores esfuerzos por asistir a las reuniones del Consejo de Administración o para hacerse representar, si lo primero no fuera posible. En su defecto, las </w:t>
      </w:r>
      <w:r>
        <w:rPr>
          <w:rFonts w:ascii="Calibri" w:hAnsi="Calibri" w:cs="Calibri" w:eastAsia="Calibri"/>
          <w:b/>
          <w:color w:val="auto"/>
          <w:spacing w:val="0"/>
          <w:position w:val="0"/>
          <w:sz w:val="22"/>
          <w:shd w:fill="auto" w:val="clear"/>
        </w:rPr>
        <w:t xml:space="preserve">Partes</w:t>
      </w:r>
      <w:r>
        <w:rPr>
          <w:rFonts w:ascii="Calibri" w:hAnsi="Calibri" w:cs="Calibri" w:eastAsia="Calibri"/>
          <w:color w:val="auto"/>
          <w:spacing w:val="0"/>
          <w:position w:val="0"/>
          <w:sz w:val="22"/>
          <w:shd w:fill="auto" w:val="clear"/>
        </w:rPr>
        <w:t xml:space="preserve"> están de acuerdo en que serán válidas las reuniones celebradas por videoconferencia, por teléfono o por cualquier otro medio que permita al Secretario del Consejo asegurar la identidad de los asistentes y así lo refleje en el Acta del Consejo .</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Consejo de Administración se entenderá válidamente constituido sin necesidad de convocatoria si, presentes o representados todos sus miembros, aceptasen por unanimidad la celebración de sesión.</w:t>
      </w:r>
    </w:p>
    <w:p>
      <w:pPr>
        <w:spacing w:before="120" w:after="240" w:line="276"/>
        <w:ind w:right="0" w:left="0" w:firstLine="0"/>
        <w:jc w:val="both"/>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3.2.7. Quórum de asistencia y mayoría de voto en el Consejo de Administración</w:t>
      </w:r>
    </w:p>
    <w:p>
      <w:pPr>
        <w:spacing w:before="0" w:after="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Las reuniones del Consejo de Administración estarán válidamente constituidas si están presentes o representados la mitad más uno (1) de los Consejeros y, al menos, D. </w:t>
      </w:r>
      <w:r>
        <w:rPr>
          <w:rFonts w:ascii="Calibri" w:hAnsi="Calibri" w:cs="Calibri" w:eastAsia="Calibri"/>
          <w:b/>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y [*]. </w:t>
      </w:r>
    </w:p>
    <w:p>
      <w:pPr>
        <w:spacing w:before="0" w:after="0" w:line="276"/>
        <w:ind w:right="0" w:left="0" w:firstLine="0"/>
        <w:jc w:val="both"/>
        <w:rPr>
          <w:rFonts w:ascii="Calibri" w:hAnsi="Calibri" w:cs="Calibri" w:eastAsia="Calibri"/>
          <w:color w:val="auto"/>
          <w:spacing w:val="0"/>
          <w:position w:val="0"/>
          <w:sz w:val="22"/>
          <w:shd w:fill="auto" w:val="clear"/>
        </w:rPr>
      </w:pP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Consejo de Administración no podrá adoptar ningún acuerdo que no esté en el Orden del Día de la reunión, salvo cuando se reúnan la totalidad de los miembros del Consejo de Administración y así lo acuerden.</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Las </w:t>
      </w:r>
      <w:r>
        <w:rPr>
          <w:rFonts w:ascii="Calibri" w:hAnsi="Calibri" w:cs="Calibri" w:eastAsia="Calibri"/>
          <w:b/>
          <w:color w:val="auto"/>
          <w:spacing w:val="0"/>
          <w:position w:val="0"/>
          <w:sz w:val="22"/>
          <w:shd w:fill="auto" w:val="clear"/>
        </w:rPr>
        <w:t xml:space="preserve">Partes</w:t>
      </w:r>
      <w:r>
        <w:rPr>
          <w:rFonts w:ascii="Calibri" w:hAnsi="Calibri" w:cs="Calibri" w:eastAsia="Calibri"/>
          <w:color w:val="auto"/>
          <w:spacing w:val="0"/>
          <w:position w:val="0"/>
          <w:sz w:val="22"/>
          <w:shd w:fill="auto" w:val="clear"/>
        </w:rPr>
        <w:t xml:space="preserve"> acuerdan que, en caso de empate en las votaciones, será dirimente el voto de </w:t>
      </w:r>
      <w:r>
        <w:rPr>
          <w:rFonts w:ascii="Calibri" w:hAnsi="Calibri" w:cs="Calibri" w:eastAsia="Calibri"/>
          <w:b/>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w:t>
      </w:r>
    </w:p>
    <w:p>
      <w:pPr>
        <w:spacing w:before="0" w:after="160" w:line="240"/>
        <w:ind w:right="0" w:left="0" w:firstLine="0"/>
        <w:jc w:val="both"/>
        <w:rPr>
          <w:rFonts w:ascii="Calibri" w:hAnsi="Calibri" w:cs="Calibri" w:eastAsia="Calibri"/>
          <w:color w:val="auto"/>
          <w:spacing w:val="0"/>
          <w:position w:val="0"/>
          <w:sz w:val="22"/>
          <w:shd w:fill="auto" w:val="clear"/>
        </w:rPr>
      </w:pPr>
    </w:p>
    <w:p>
      <w:pPr>
        <w:spacing w:before="120" w:after="240" w:line="276"/>
        <w:ind w:right="0" w:left="0" w:firstLine="0"/>
        <w:jc w:val="both"/>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3.2.8. Compromiso de cumplimiento </w:t>
      </w:r>
    </w:p>
    <w:p>
      <w:pPr>
        <w:spacing w:before="120" w:after="24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Todos los Consejeros deberán velar por el cumplimiento de la legalidad vigente, este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y los Estatutos Sociales, en este orden de prelación, para lo cual los Estatutos Sociales deberán ser adaptados en lo que sea menester.</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incumplimiento, directo o indirecto, de este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por un Consejero conllevará la propuesta de cese y sustitución a la Junta General.</w:t>
      </w:r>
    </w:p>
    <w:p>
      <w:pPr>
        <w:spacing w:before="0" w:after="160" w:line="240"/>
        <w:ind w:right="0" w:left="0" w:firstLine="0"/>
        <w:jc w:val="both"/>
        <w:rPr>
          <w:rFonts w:ascii="Calibri" w:hAnsi="Calibri" w:cs="Calibri" w:eastAsia="Calibri"/>
          <w:color w:val="auto"/>
          <w:spacing w:val="0"/>
          <w:position w:val="0"/>
          <w:sz w:val="22"/>
          <w:shd w:fill="auto" w:val="clear"/>
        </w:rPr>
      </w:pPr>
    </w:p>
    <w:p>
      <w:pPr>
        <w:spacing w:before="120" w:after="240" w:line="276"/>
        <w:ind w:right="0" w:left="0" w:firstLine="0"/>
        <w:jc w:val="both"/>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3.2.9. Materias reservadas </w:t>
      </w:r>
    </w:p>
    <w:p>
      <w:pPr>
        <w:spacing w:before="120" w:after="24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Para adoptar acuerdos sobre las siguientes materias (las “</w:t>
      </w:r>
      <w:r>
        <w:rPr>
          <w:rFonts w:ascii="Calibri" w:hAnsi="Calibri" w:cs="Calibri" w:eastAsia="Calibri"/>
          <w:b/>
          <w:color w:val="auto"/>
          <w:spacing w:val="0"/>
          <w:position w:val="0"/>
          <w:sz w:val="22"/>
          <w:shd w:fill="auto" w:val="clear"/>
        </w:rPr>
        <w:t xml:space="preserve">Materias Reservadas del CA</w:t>
      </w:r>
      <w:r>
        <w:rPr>
          <w:rFonts w:ascii="Calibri" w:hAnsi="Calibri" w:cs="Calibri" w:eastAsia="Calibri"/>
          <w:color w:val="auto"/>
          <w:spacing w:val="0"/>
          <w:position w:val="0"/>
          <w:sz w:val="22"/>
          <w:shd w:fill="auto" w:val="clear"/>
        </w:rPr>
        <w:t xml:space="preserve">”) se requerirá, además de la mayoría legal, el voto favorable de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y </w:t>
      </w:r>
      <w:r>
        <w:rPr>
          <w:rFonts w:ascii="Calibri" w:hAnsi="Calibri" w:cs="Calibri" w:eastAsia="Calibri"/>
          <w:b/>
          <w:color w:val="auto"/>
          <w:spacing w:val="0"/>
          <w:position w:val="0"/>
          <w:sz w:val="22"/>
          <w:shd w:fill="auto" w:val="clear"/>
        </w:rPr>
        <w:t xml:space="preserve">[*]: </w:t>
      </w:r>
    </w:p>
    <w:p>
      <w:pPr>
        <w:numPr>
          <w:ilvl w:val="0"/>
          <w:numId w:val="52"/>
        </w:numPr>
        <w:tabs>
          <w:tab w:val="left" w:pos="1353" w:leader="none"/>
        </w:tabs>
        <w:spacing w:before="120" w:after="240" w:line="276"/>
        <w:ind w:right="0" w:left="1353"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w:t>
      </w:r>
    </w:p>
    <w:p>
      <w:pPr>
        <w:spacing w:before="120" w:after="240" w:line="276"/>
        <w:ind w:right="0" w:left="1353" w:firstLine="0"/>
        <w:jc w:val="both"/>
        <w:rPr>
          <w:rFonts w:ascii="Calibri" w:hAnsi="Calibri" w:cs="Calibri" w:eastAsia="Calibri"/>
          <w:color w:val="auto"/>
          <w:spacing w:val="0"/>
          <w:position w:val="0"/>
          <w:sz w:val="22"/>
          <w:shd w:fill="auto" w:val="clear"/>
        </w:rPr>
      </w:pPr>
    </w:p>
    <w:p>
      <w:pPr>
        <w:numPr>
          <w:ilvl w:val="0"/>
          <w:numId w:val="54"/>
        </w:numPr>
        <w:tabs>
          <w:tab w:val="left" w:pos="1353" w:leader="none"/>
        </w:tabs>
        <w:spacing w:before="0" w:after="0" w:line="276"/>
        <w:ind w:right="0" w:left="1353" w:hanging="36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w:t>
      </w:r>
    </w:p>
    <w:p>
      <w:pPr>
        <w:spacing w:before="0" w:after="0" w:line="276"/>
        <w:ind w:right="0" w:left="0" w:firstLine="0"/>
        <w:jc w:val="both"/>
        <w:rPr>
          <w:rFonts w:ascii="Calibri" w:hAnsi="Calibri" w:cs="Calibri" w:eastAsia="Calibri"/>
          <w:color w:val="auto"/>
          <w:spacing w:val="0"/>
          <w:position w:val="0"/>
          <w:sz w:val="22"/>
          <w:shd w:fill="auto" w:val="clear"/>
        </w:rPr>
      </w:pP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Las </w:t>
      </w:r>
      <w:r>
        <w:rPr>
          <w:rFonts w:ascii="Calibri" w:hAnsi="Calibri" w:cs="Calibri" w:eastAsia="Calibri"/>
          <w:b/>
          <w:color w:val="auto"/>
          <w:spacing w:val="0"/>
          <w:position w:val="0"/>
          <w:sz w:val="22"/>
          <w:shd w:fill="auto" w:val="clear"/>
        </w:rPr>
        <w:t xml:space="preserve">Partes</w:t>
      </w:r>
      <w:r>
        <w:rPr>
          <w:rFonts w:ascii="Calibri" w:hAnsi="Calibri" w:cs="Calibri" w:eastAsia="Calibri"/>
          <w:color w:val="auto"/>
          <w:spacing w:val="0"/>
          <w:position w:val="0"/>
          <w:sz w:val="22"/>
          <w:shd w:fill="auto" w:val="clear"/>
        </w:rPr>
        <w:t xml:space="preserve"> acuerdan que las </w:t>
      </w:r>
      <w:r>
        <w:rPr>
          <w:rFonts w:ascii="Calibri" w:hAnsi="Calibri" w:cs="Calibri" w:eastAsia="Calibri"/>
          <w:b/>
          <w:color w:val="auto"/>
          <w:spacing w:val="0"/>
          <w:position w:val="0"/>
          <w:sz w:val="22"/>
          <w:shd w:fill="auto" w:val="clear"/>
        </w:rPr>
        <w:t xml:space="preserve">Materias Reservadas del CA</w:t>
      </w:r>
      <w:r>
        <w:rPr>
          <w:rFonts w:ascii="Calibri" w:hAnsi="Calibri" w:cs="Calibri" w:eastAsia="Calibri"/>
          <w:color w:val="auto"/>
          <w:spacing w:val="0"/>
          <w:position w:val="0"/>
          <w:sz w:val="22"/>
          <w:shd w:fill="auto" w:val="clear"/>
        </w:rPr>
        <w:t xml:space="preserve"> se mantendrán vigentes hasta que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y</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transmitan la totalidad de sus participaciones en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w:t>
      </w:r>
    </w:p>
    <w:p>
      <w:pPr>
        <w:spacing w:before="0" w:after="160" w:line="240"/>
        <w:ind w:right="0" w:left="0" w:firstLine="0"/>
        <w:jc w:val="both"/>
        <w:rPr>
          <w:rFonts w:ascii="Calibri" w:hAnsi="Calibri" w:cs="Calibri" w:eastAsia="Calibri"/>
          <w:color w:val="auto"/>
          <w:spacing w:val="0"/>
          <w:position w:val="0"/>
          <w:sz w:val="22"/>
          <w:shd w:fill="auto" w:val="clear"/>
        </w:rPr>
      </w:pP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CUARTA. - Transmisión de las Participaciones Sociales</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Las transmisiones</w:t>
      </w:r>
      <w:r>
        <w:rPr>
          <w:rFonts w:ascii="Calibri" w:hAnsi="Calibri" w:cs="Calibri" w:eastAsia="Calibri"/>
          <w:i/>
          <w:color w:val="auto"/>
          <w:spacing w:val="0"/>
          <w:position w:val="0"/>
          <w:sz w:val="22"/>
          <w:shd w:fill="auto" w:val="clear"/>
        </w:rPr>
        <w:t xml:space="preserve"> inter vivos </w:t>
      </w:r>
      <w:r>
        <w:rPr>
          <w:rFonts w:ascii="Calibri" w:hAnsi="Calibri" w:cs="Calibri" w:eastAsia="Calibri"/>
          <w:color w:val="auto"/>
          <w:spacing w:val="0"/>
          <w:position w:val="0"/>
          <w:sz w:val="22"/>
          <w:shd w:fill="auto" w:val="clear"/>
        </w:rPr>
        <w:t xml:space="preserve">de las participaciones sociales, se regirán de conformidad con las siguientes reglas: </w:t>
      </w:r>
    </w:p>
    <w:p>
      <w:pPr>
        <w:tabs>
          <w:tab w:val="left" w:pos="720" w:leader="none"/>
        </w:tabs>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4.1.- Prevalencia del Pacto de Socios</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Cualquier transmisión de participaciones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titularidad de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se regirá por lo establecido en este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y con prevalencia sobre los Estatutos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w:t>
      </w: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4.2.- Prohibición de transmisión</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 será libre la transmisión voluntaria de las participaciones sociales por actos </w:t>
      </w:r>
      <w:r>
        <w:rPr>
          <w:rFonts w:ascii="Calibri" w:hAnsi="Calibri" w:cs="Calibri" w:eastAsia="Calibri"/>
          <w:i/>
          <w:color w:val="auto"/>
          <w:spacing w:val="0"/>
          <w:position w:val="0"/>
          <w:sz w:val="22"/>
          <w:shd w:fill="auto" w:val="clear"/>
        </w:rPr>
        <w:t xml:space="preserve">inter vivos</w:t>
      </w:r>
      <w:r>
        <w:rPr>
          <w:rFonts w:ascii="Calibri" w:hAnsi="Calibri" w:cs="Calibri" w:eastAsia="Calibri"/>
          <w:color w:val="auto"/>
          <w:spacing w:val="0"/>
          <w:position w:val="0"/>
          <w:sz w:val="22"/>
          <w:shd w:fill="auto" w:val="clear"/>
        </w:rPr>
        <w:t xml:space="preserve"> ni siquiera entre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ni la realizada a favor del cónyuge, ascendiente o descendiente del </w:t>
      </w:r>
      <w:r>
        <w:rPr>
          <w:rFonts w:ascii="Calibri" w:hAnsi="Calibri" w:cs="Calibri" w:eastAsia="Calibri"/>
          <w:b/>
          <w:color w:val="auto"/>
          <w:spacing w:val="0"/>
          <w:position w:val="0"/>
          <w:sz w:val="22"/>
          <w:shd w:fill="auto" w:val="clear"/>
        </w:rPr>
        <w:t xml:space="preserve">Socio</w:t>
      </w:r>
      <w:r>
        <w:rPr>
          <w:rFonts w:ascii="Calibri" w:hAnsi="Calibri" w:cs="Calibri" w:eastAsia="Calibri"/>
          <w:color w:val="auto"/>
          <w:spacing w:val="0"/>
          <w:position w:val="0"/>
          <w:sz w:val="22"/>
          <w:shd w:fill="auto" w:val="clear"/>
        </w:rPr>
        <w:t xml:space="preserve">, los cuales serán considerados terceros a los efectos del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w:t>
      </w: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4.3.- Carga, gravamen y transmisión de derechos</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Las reglas incluidas en la presente </w:t>
      </w:r>
      <w:r>
        <w:rPr>
          <w:rFonts w:ascii="Calibri" w:hAnsi="Calibri" w:cs="Calibri" w:eastAsia="Calibri"/>
          <w:b/>
          <w:color w:val="auto"/>
          <w:spacing w:val="0"/>
          <w:position w:val="0"/>
          <w:sz w:val="22"/>
          <w:shd w:fill="auto" w:val="clear"/>
        </w:rPr>
        <w:t xml:space="preserve">Estipulación</w:t>
      </w:r>
      <w:r>
        <w:rPr>
          <w:rFonts w:ascii="Calibri" w:hAnsi="Calibri" w:cs="Calibri" w:eastAsia="Calibri"/>
          <w:color w:val="auto"/>
          <w:spacing w:val="0"/>
          <w:position w:val="0"/>
          <w:sz w:val="22"/>
          <w:shd w:fill="auto" w:val="clear"/>
        </w:rPr>
        <w:t xml:space="preserve">, al hacer referencia a la transmisión de participaciones, se aplicarán igualmente (i) a la constitución de derechos reales y, en general, de cualquier tipo de carga o gravamen sobre las participaciones, y (ii) a la transmisión de cualquier derecho derivado de las mismas que pueda ser transmitido de acuerdo con la Ley.</w:t>
      </w: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4.4. Posibilidad de creación de sociedades patrimoniales</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Los </w:t>
      </w:r>
      <w:r>
        <w:rPr>
          <w:rFonts w:ascii="Calibri" w:hAnsi="Calibri" w:cs="Calibri" w:eastAsia="Calibri"/>
          <w:b/>
          <w:color w:val="auto"/>
          <w:spacing w:val="0"/>
          <w:position w:val="0"/>
          <w:sz w:val="22"/>
          <w:shd w:fill="auto" w:val="clear"/>
        </w:rPr>
        <w:t xml:space="preserve">Socios Mayoritarios</w:t>
      </w:r>
      <w:r>
        <w:rPr>
          <w:rFonts w:ascii="Calibri" w:hAnsi="Calibri" w:cs="Calibri" w:eastAsia="Calibri"/>
          <w:color w:val="auto"/>
          <w:spacing w:val="0"/>
          <w:position w:val="0"/>
          <w:sz w:val="22"/>
          <w:shd w:fill="auto" w:val="clear"/>
        </w:rPr>
        <w:t xml:space="preserve"> podrán transmitir sus participaciones sociales a favor de una sociedad patrimonial del </w:t>
      </w:r>
      <w:r>
        <w:rPr>
          <w:rFonts w:ascii="Calibri" w:hAnsi="Calibri" w:cs="Calibri" w:eastAsia="Calibri"/>
          <w:b/>
          <w:color w:val="auto"/>
          <w:spacing w:val="0"/>
          <w:position w:val="0"/>
          <w:sz w:val="22"/>
          <w:shd w:fill="auto" w:val="clear"/>
        </w:rPr>
        <w:t xml:space="preserve">Socio Mayoritario </w:t>
      </w:r>
      <w:r>
        <w:rPr>
          <w:rFonts w:ascii="Calibri" w:hAnsi="Calibri" w:cs="Calibri" w:eastAsia="Calibri"/>
          <w:color w:val="auto"/>
          <w:spacing w:val="0"/>
          <w:position w:val="0"/>
          <w:sz w:val="22"/>
          <w:shd w:fill="auto" w:val="clear"/>
        </w:rPr>
        <w:t xml:space="preserve">en la que ostente el 100% del capital social de la misma y siempre y cuando dicha sociedad se adhiera al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en las mismas condiciones que el </w:t>
      </w:r>
      <w:r>
        <w:rPr>
          <w:rFonts w:ascii="Calibri" w:hAnsi="Calibri" w:cs="Calibri" w:eastAsia="Calibri"/>
          <w:b/>
          <w:color w:val="auto"/>
          <w:spacing w:val="0"/>
          <w:position w:val="0"/>
          <w:sz w:val="22"/>
          <w:shd w:fill="auto" w:val="clear"/>
        </w:rPr>
        <w:t xml:space="preserve">Socio Mayoritario</w:t>
      </w:r>
      <w:r>
        <w:rPr>
          <w:rFonts w:ascii="Calibri" w:hAnsi="Calibri" w:cs="Calibri" w:eastAsia="Calibri"/>
          <w:color w:val="auto"/>
          <w:spacing w:val="0"/>
          <w:position w:val="0"/>
          <w:sz w:val="22"/>
          <w:shd w:fill="auto" w:val="clear"/>
        </w:rPr>
        <w:t xml:space="preserve"> transmitente, sin posibilidad de ejercitar por parte del resto de socios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el derecho de asunción preferente. Asimismo, el </w:t>
      </w:r>
      <w:r>
        <w:rPr>
          <w:rFonts w:ascii="Calibri" w:hAnsi="Calibri" w:cs="Calibri" w:eastAsia="Calibri"/>
          <w:b/>
          <w:color w:val="auto"/>
          <w:spacing w:val="0"/>
          <w:position w:val="0"/>
          <w:sz w:val="22"/>
          <w:shd w:fill="auto" w:val="clear"/>
        </w:rPr>
        <w:t xml:space="preserve">Socio Mayoritario </w:t>
      </w:r>
      <w:r>
        <w:rPr>
          <w:rFonts w:ascii="Calibri" w:hAnsi="Calibri" w:cs="Calibri" w:eastAsia="Calibri"/>
          <w:color w:val="auto"/>
          <w:spacing w:val="0"/>
          <w:position w:val="0"/>
          <w:sz w:val="22"/>
          <w:shd w:fill="auto" w:val="clear"/>
        </w:rPr>
        <w:t xml:space="preserve">que transmitiera sus participaciones en virtud de lo expuesto en el presente párrafo, quedará sujeto a las obligaciones que hubiera adquirido en su condición de persona física.</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su virtud, las </w:t>
      </w:r>
      <w:r>
        <w:rPr>
          <w:rFonts w:ascii="Calibri" w:hAnsi="Calibri" w:cs="Calibri" w:eastAsia="Calibri"/>
          <w:b/>
          <w:color w:val="auto"/>
          <w:spacing w:val="0"/>
          <w:position w:val="0"/>
          <w:sz w:val="22"/>
          <w:shd w:fill="auto" w:val="clear"/>
        </w:rPr>
        <w:t xml:space="preserve">Partes</w:t>
      </w:r>
      <w:r>
        <w:rPr>
          <w:rFonts w:ascii="Calibri" w:hAnsi="Calibri" w:cs="Calibri" w:eastAsia="Calibri"/>
          <w:color w:val="auto"/>
          <w:spacing w:val="0"/>
          <w:position w:val="0"/>
          <w:sz w:val="22"/>
          <w:shd w:fill="auto" w:val="clear"/>
        </w:rPr>
        <w:t xml:space="preserve"> renuncian para el supuesto antedicho, en lo menester, ahora y para entonces, al ejercicio de su derecho de asunción preferente y se obligan a celebrar y aprobar en Junta General de Socios la transmisión de las participaciones sociales de los </w:t>
      </w:r>
      <w:r>
        <w:rPr>
          <w:rFonts w:ascii="Calibri" w:hAnsi="Calibri" w:cs="Calibri" w:eastAsia="Calibri"/>
          <w:b/>
          <w:color w:val="auto"/>
          <w:spacing w:val="0"/>
          <w:position w:val="0"/>
          <w:sz w:val="22"/>
          <w:shd w:fill="auto" w:val="clear"/>
        </w:rPr>
        <w:t xml:space="preserve">Socios Mayoritarios</w:t>
      </w:r>
      <w:r>
        <w:rPr>
          <w:rFonts w:ascii="Calibri" w:hAnsi="Calibri" w:cs="Calibri" w:eastAsia="Calibri"/>
          <w:color w:val="auto"/>
          <w:spacing w:val="0"/>
          <w:position w:val="0"/>
          <w:sz w:val="22"/>
          <w:shd w:fill="auto" w:val="clear"/>
        </w:rPr>
        <w:t xml:space="preserve"> en los términos y condiciones que éstos determinen.</w:t>
      </w: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4.5.- Adhesión a este Pacto </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4.5.1.-</w:t>
      </w:r>
      <w:r>
        <w:rPr>
          <w:rFonts w:ascii="Calibri" w:hAnsi="Calibri" w:cs="Calibri" w:eastAsia="Calibri"/>
          <w:color w:val="auto"/>
          <w:spacing w:val="0"/>
          <w:position w:val="0"/>
          <w:sz w:val="22"/>
          <w:shd w:fill="auto" w:val="clear"/>
        </w:rPr>
        <w:t xml:space="preserve"> La transmisión de participaciones a un tercero distinto de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quedará, en todo caso, condicionada a que dicho tercero se convierta en parte de este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subrogándose en los derechos y obligaciones dimanantes para el </w:t>
      </w:r>
      <w:r>
        <w:rPr>
          <w:rFonts w:ascii="Calibri" w:hAnsi="Calibri" w:cs="Calibri" w:eastAsia="Calibri"/>
          <w:b/>
          <w:color w:val="auto"/>
          <w:spacing w:val="0"/>
          <w:position w:val="0"/>
          <w:sz w:val="22"/>
          <w:shd w:fill="auto" w:val="clear"/>
        </w:rPr>
        <w:t xml:space="preserve">Socio </w:t>
      </w:r>
      <w:r>
        <w:rPr>
          <w:rFonts w:ascii="Calibri" w:hAnsi="Calibri" w:cs="Calibri" w:eastAsia="Calibri"/>
          <w:color w:val="auto"/>
          <w:spacing w:val="0"/>
          <w:position w:val="0"/>
          <w:sz w:val="22"/>
          <w:shd w:fill="auto" w:val="clear"/>
        </w:rPr>
        <w:t xml:space="preserve">transmitente.   </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4.5.2.-</w:t>
      </w:r>
      <w:r>
        <w:rPr>
          <w:rFonts w:ascii="Calibri" w:hAnsi="Calibri" w:cs="Calibri" w:eastAsia="Calibri"/>
          <w:color w:val="auto"/>
          <w:spacing w:val="0"/>
          <w:position w:val="0"/>
          <w:sz w:val="22"/>
          <w:shd w:fill="auto" w:val="clear"/>
        </w:rPr>
        <w:t xml:space="preserve"> A efectos anteriores,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se comprometen a no formalizar transmisión alguna sin que el tercero adquirente de que se trate haya realizado la referida adhesión, firmando para ello la Carta de Adhesión que se incluye como </w:t>
      </w:r>
      <w:r>
        <w:rPr>
          <w:rFonts w:ascii="Calibri" w:hAnsi="Calibri" w:cs="Calibri" w:eastAsia="Calibri"/>
          <w:b/>
          <w:color w:val="auto"/>
          <w:spacing w:val="0"/>
          <w:position w:val="0"/>
          <w:sz w:val="22"/>
          <w:shd w:fill="auto" w:val="clear"/>
        </w:rPr>
        <w:t xml:space="preserve">Anexo I</w:t>
      </w:r>
      <w:r>
        <w:rPr>
          <w:rFonts w:ascii="Calibri" w:hAnsi="Calibri" w:cs="Calibri" w:eastAsia="Calibri"/>
          <w:color w:val="auto"/>
          <w:spacing w:val="0"/>
          <w:position w:val="0"/>
          <w:sz w:val="22"/>
          <w:shd w:fill="auto" w:val="clear"/>
        </w:rPr>
        <w:t xml:space="preserve">. </w:t>
      </w: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4.6.- Incumplimiento</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Las transmisiones efectuadas por un</w:t>
      </w:r>
      <w:r>
        <w:rPr>
          <w:rFonts w:ascii="Calibri" w:hAnsi="Calibri" w:cs="Calibri" w:eastAsia="Calibri"/>
          <w:b/>
          <w:color w:val="auto"/>
          <w:spacing w:val="0"/>
          <w:position w:val="0"/>
          <w:sz w:val="22"/>
          <w:shd w:fill="auto" w:val="clear"/>
        </w:rPr>
        <w:t xml:space="preserve"> Socio</w:t>
      </w:r>
      <w:r>
        <w:rPr>
          <w:rFonts w:ascii="Calibri" w:hAnsi="Calibri" w:cs="Calibri" w:eastAsia="Calibri"/>
          <w:color w:val="auto"/>
          <w:spacing w:val="0"/>
          <w:position w:val="0"/>
          <w:sz w:val="22"/>
          <w:shd w:fill="auto" w:val="clear"/>
        </w:rPr>
        <w:t xml:space="preserve"> con infracción de lo dispuesto en la presente </w:t>
      </w:r>
      <w:r>
        <w:rPr>
          <w:rFonts w:ascii="Calibri" w:hAnsi="Calibri" w:cs="Calibri" w:eastAsia="Calibri"/>
          <w:b/>
          <w:color w:val="auto"/>
          <w:spacing w:val="0"/>
          <w:position w:val="0"/>
          <w:sz w:val="22"/>
          <w:shd w:fill="auto" w:val="clear"/>
        </w:rPr>
        <w:t xml:space="preserve">Estipulación</w:t>
      </w:r>
      <w:r>
        <w:rPr>
          <w:rFonts w:ascii="Calibri" w:hAnsi="Calibri" w:cs="Calibri" w:eastAsia="Calibri"/>
          <w:color w:val="auto"/>
          <w:spacing w:val="0"/>
          <w:position w:val="0"/>
          <w:sz w:val="22"/>
          <w:shd w:fill="auto" w:val="clear"/>
        </w:rPr>
        <w:t xml:space="preserve"> no serán oponibles a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que rechazará la inscripción en el Libro Registro de Socios, sin perjuicio de la aplicación de la Cláusula Indemnizatoria prevista en la </w:t>
      </w:r>
      <w:r>
        <w:rPr>
          <w:rFonts w:ascii="Calibri" w:hAnsi="Calibri" w:cs="Calibri" w:eastAsia="Calibri"/>
          <w:b/>
          <w:color w:val="auto"/>
          <w:spacing w:val="0"/>
          <w:position w:val="0"/>
          <w:sz w:val="22"/>
          <w:shd w:fill="auto" w:val="clear"/>
        </w:rPr>
        <w:t xml:space="preserve">Estipulación DÉCIMA</w:t>
      </w:r>
      <w:r>
        <w:rPr>
          <w:rFonts w:ascii="Calibri" w:hAnsi="Calibri" w:cs="Calibri" w:eastAsia="Calibri"/>
          <w:color w:val="auto"/>
          <w:spacing w:val="0"/>
          <w:position w:val="0"/>
          <w:sz w:val="22"/>
          <w:shd w:fill="auto" w:val="clear"/>
        </w:rPr>
        <w:t xml:space="preserve">.</w:t>
      </w: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4.7.- Derecho de Asunción Preferente</w:t>
      </w: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únicamente podrán transmitir a un tercero, sea socio o no, todas o parte de sus participaciones en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y/o sus derechos de asunción preferente de conformidad con el siguiente procedimiento:</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El </w:t>
      </w:r>
      <w:r>
        <w:rPr>
          <w:rFonts w:ascii="Calibri" w:hAnsi="Calibri" w:cs="Calibri" w:eastAsia="Calibri"/>
          <w:b/>
          <w:color w:val="auto"/>
          <w:spacing w:val="0"/>
          <w:position w:val="0"/>
          <w:sz w:val="22"/>
          <w:shd w:fill="auto" w:val="clear"/>
        </w:rPr>
        <w:t xml:space="preserve">Socio</w:t>
      </w:r>
      <w:r>
        <w:rPr>
          <w:rFonts w:ascii="Calibri" w:hAnsi="Calibri" w:cs="Calibri" w:eastAsia="Calibri"/>
          <w:color w:val="auto"/>
          <w:spacing w:val="0"/>
          <w:position w:val="0"/>
          <w:sz w:val="22"/>
          <w:shd w:fill="auto" w:val="clear"/>
        </w:rPr>
        <w:t xml:space="preserve"> que pretenda transmitir inter vivos la totalidad o parte de sus participaciones a título oneroso a un tercero, sea o no socio, deberá comunicarlo al Presidente del Consejo de Administración, de forma escrita y fehaciente, expresando el número de participaciones que desea transmitir, el nombre, el domicilio y la nacionalidad de la persona a quien desea transmitirlas, el precio de cada participación y las condiciones de pago. Esta comunicación tendrá los efectos de una oferta irrevocable de contrato. </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(ii) En el plazo de cinco (5) días naturales a contar desde la recepción de la comunicación, el Presidente del Consejo de Administración remitirá una copia de la misma simultáneamente a todos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que ese día figuren inscritos en el libro registro de los socios.</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 hace constar que, salvo nuevo acuerdo de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no se permitirán las trasmisiones a título gratuito, ni cuando la contraprestación ofrecida por tercero que pretenda adquirir sea no dineraria, con la excepción de las trasmisiones cuya contraprestación consistiera en acciones de sociedades cotizadas en un mercado secundario oficial, en cuyo caso se entenderá que el valor de cada acción ofrecida en contraprestación se corresponderá con su valor de mercado en la fecha que se efectúe la comunicación al Presidente del Consejo de Administración. </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(iii) En el plazo de quince (15) días naturales a contar desde la fecha de remisión de esta comunicación, los socios que lo deseen, bien a título individual, bien conjuntamente con los otros socios, podrán ejercitar el derecho de asunción preferente por la totalidad de las participaciones ofrecidas, comunicándolo por escrito al Presidente del Consejo de Administración.</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el plazo de cinco (5) días naturales contados a partir del siguiente a aquél en que expire el plazo para el ejercicio del derecho de asunción preferente, el Consejo de Administración distribuirá las participaciones entre quienes hubieran ejercitado en tiempo y forma este derecho y se lo comunicará a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Si fueran varios los socios que hubieran ejercitado el derecho, las participaciones serán distribuidas a prorrata y en proporción a la suma del valor nominal de las participaciones de su titularidad, atribuyéndose, en su caso, los excedentes de la división al optante cuyas participaciones posean un valor nominal total mayor.</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(iv) Una vez adjudicadas las participaciones, el Presidente del Consejo de Administración comunicará, en el plazo de cinco (5) días naturales, al socio vendedor, el nombre y domicilio de los socios adjudicatarios y el número de participaciones adjudicadas a cada uno de ellos. La misma comunicación será emitida a cada uno de los adjudicatarios. </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precio y las condiciones de adquisición de las participaciones serán los que figuren en la comunicación efectuada conforme al apartado (i) y (ii) anteriores. </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 Si se ejercitase el derecho de asunción preferente aquí previsto, la transmisión deberá efectuarse en el plazo máximo de treinta (30) días naturales desde la finalización del plazo previsto en el apartado (iv) anterior. Si la transmisión no se efectúa en el plazo establecido, el socio vendedor podrá alternativamente: (1) exigir al socio o socios que hubieren ejercitado su derecho de asunción preferente la formalización de la transmisión de las participaciones sociales ofrecidas en venta en el plazo máximo de treinta (30) días desde la comunicación remitida al efecto por el socio vendedor, o (2) transmitir las participaciones sociales conforme al proyecto comunicado dentro del plazo máximo de un mes siguiente a la finalización del plazo de treinta (30) días naturales mencionado anteriormente siempre que en los diez (10) primeros días de dicho plazo el Presidente del Consejo de Administración no comunique su oposición por el medio previsto en la </w:t>
      </w:r>
      <w:r>
        <w:rPr>
          <w:rFonts w:ascii="Calibri" w:hAnsi="Calibri" w:cs="Calibri" w:eastAsia="Calibri"/>
          <w:b/>
          <w:color w:val="auto"/>
          <w:spacing w:val="0"/>
          <w:position w:val="0"/>
          <w:sz w:val="22"/>
          <w:shd w:fill="auto" w:val="clear"/>
        </w:rPr>
        <w:t xml:space="preserve">Estipulación [*]</w:t>
      </w:r>
      <w:r>
        <w:rPr>
          <w:rFonts w:ascii="Calibri" w:hAnsi="Calibri" w:cs="Calibri" w:eastAsia="Calibri"/>
          <w:color w:val="auto"/>
          <w:spacing w:val="0"/>
          <w:position w:val="0"/>
          <w:sz w:val="22"/>
          <w:shd w:fill="auto" w:val="clear"/>
        </w:rPr>
        <w:t xml:space="preserve">. </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 En caso de que el Presidente del Consejo de Administración comunique su oposición dentro de dicho plazo, vendrá obligado a encontrar a un tercero que presente una oferta con un precio por participación igual o superior al consignado en la comunicación referida en el apartado (i) anterior y con, como mínimo, idénticas condiciones de pago. Si en el plazo máximo de los treinta (30) días siguientes a la comunicación de su oposición el Presidente del Consejo de Administración no hubiera encontrado a un tercero dispuesto a adquirir las participaciones, el socio vendedor podrá transmitir las participaciones sociales conforme al proyecto inicial referido en el apartado (i) anterior. En este caso, el socio vendedor dispondrá nuevamente del plazo máximo de un mes para transmitir sus participaciones, debiendo computarse dicho plazo desde el día siguiente a que se haya agotado el plazo del que dispone el Presidente del Consejo de Administración para comunicar su oposición.</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(vii) Independientemente al procedimiento fijado en la presente </w:t>
      </w:r>
      <w:r>
        <w:rPr>
          <w:rFonts w:ascii="Calibri" w:hAnsi="Calibri" w:cs="Calibri" w:eastAsia="Calibri"/>
          <w:b/>
          <w:color w:val="auto"/>
          <w:spacing w:val="0"/>
          <w:position w:val="0"/>
          <w:sz w:val="22"/>
          <w:shd w:fill="auto" w:val="clear"/>
        </w:rPr>
        <w:t xml:space="preserve">Estipulación</w:t>
      </w:r>
      <w:r>
        <w:rPr>
          <w:rFonts w:ascii="Calibri" w:hAnsi="Calibri" w:cs="Calibri" w:eastAsia="Calibri"/>
          <w:color w:val="auto"/>
          <w:spacing w:val="0"/>
          <w:position w:val="0"/>
          <w:sz w:val="22"/>
          <w:shd w:fill="auto" w:val="clear"/>
        </w:rPr>
        <w:t xml:space="preserve">,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podrán renunciar en cualquier momento a su derecho de asunción preferente regulado en el mismo, mediante carta dirigida al Presidente del Consejo de Administración expresando tal renuncia. Dicha renuncia también podrá manifestarse en Junta General convocada al efecto.</w:t>
      </w:r>
    </w:p>
    <w:p>
      <w:pPr>
        <w:spacing w:before="0" w:after="160" w:line="240"/>
        <w:ind w:right="0" w:left="0" w:firstLine="0"/>
        <w:jc w:val="both"/>
        <w:rPr>
          <w:rFonts w:ascii="Calibri" w:hAnsi="Calibri" w:cs="Calibri" w:eastAsia="Calibri"/>
          <w:b/>
          <w:i/>
          <w:color w:val="auto"/>
          <w:spacing w:val="0"/>
          <w:position w:val="0"/>
          <w:sz w:val="22"/>
          <w:shd w:fill="auto" w:val="clear"/>
        </w:rPr>
      </w:pPr>
      <w:r>
        <w:rPr>
          <w:rFonts w:ascii="Calibri" w:hAnsi="Calibri" w:cs="Calibri" w:eastAsia="Calibri"/>
          <w:b/>
          <w:color w:val="auto"/>
          <w:spacing w:val="0"/>
          <w:position w:val="0"/>
          <w:sz w:val="22"/>
          <w:shd w:fill="auto" w:val="clear"/>
        </w:rPr>
        <w:t xml:space="preserve">4.8.- Derecho de Acompañamiento. </w:t>
      </w:r>
      <w:r>
        <w:rPr>
          <w:rFonts w:ascii="Calibri" w:hAnsi="Calibri" w:cs="Calibri" w:eastAsia="Calibri"/>
          <w:b/>
          <w:i/>
          <w:color w:val="auto"/>
          <w:spacing w:val="0"/>
          <w:position w:val="0"/>
          <w:sz w:val="22"/>
          <w:shd w:fill="auto" w:val="clear"/>
        </w:rPr>
        <w:t xml:space="preserve">Tag Along</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Si cualquiera de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decidiese transmitir todas o parte de sus participaciones en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a un </w:t>
      </w:r>
      <w:r>
        <w:rPr>
          <w:rFonts w:ascii="Calibri" w:hAnsi="Calibri" w:cs="Calibri" w:eastAsia="Calibri"/>
          <w:b/>
          <w:color w:val="auto"/>
          <w:spacing w:val="0"/>
          <w:position w:val="0"/>
          <w:sz w:val="22"/>
          <w:shd w:fill="auto" w:val="clear"/>
        </w:rPr>
        <w:t xml:space="preserve">Socio</w:t>
      </w:r>
      <w:r>
        <w:rPr>
          <w:rFonts w:ascii="Calibri" w:hAnsi="Calibri" w:cs="Calibri" w:eastAsia="Calibri"/>
          <w:color w:val="auto"/>
          <w:spacing w:val="0"/>
          <w:position w:val="0"/>
          <w:sz w:val="22"/>
          <w:shd w:fill="auto" w:val="clear"/>
        </w:rPr>
        <w:t xml:space="preserve"> o a un tercero, y sin perjuicio de poder ejercitar su derecho de asunción preferente, los otros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alternativamente al derecho de asunción preferente, tendrán el derecho (en adelante, el “</w:t>
      </w:r>
      <w:r>
        <w:rPr>
          <w:rFonts w:ascii="Calibri" w:hAnsi="Calibri" w:cs="Calibri" w:eastAsia="Calibri"/>
          <w:b/>
          <w:color w:val="auto"/>
          <w:spacing w:val="0"/>
          <w:position w:val="0"/>
          <w:sz w:val="22"/>
          <w:shd w:fill="auto" w:val="clear"/>
        </w:rPr>
        <w:t xml:space="preserve">Derecho de Tag-along</w:t>
      </w:r>
      <w:r>
        <w:rPr>
          <w:rFonts w:ascii="Calibri" w:hAnsi="Calibri" w:cs="Calibri" w:eastAsia="Calibri"/>
          <w:color w:val="auto"/>
          <w:spacing w:val="0"/>
          <w:position w:val="0"/>
          <w:sz w:val="22"/>
          <w:shd w:fill="auto" w:val="clear"/>
        </w:rPr>
        <w:t xml:space="preserve">”), pero no la obligación, de transmitir sus participaciones en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a este tercero en los mismos términos y condiciones, en proporción a su respectiva participación en el capital de las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sin perjuicio de lo dispuesto en el párrafo siguiente.</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w:t>
      </w:r>
      <w:r>
        <w:rPr>
          <w:rFonts w:ascii="Calibri" w:hAnsi="Calibri" w:cs="Calibri" w:eastAsia="Calibri"/>
          <w:b/>
          <w:color w:val="auto"/>
          <w:spacing w:val="0"/>
          <w:position w:val="0"/>
          <w:sz w:val="22"/>
          <w:shd w:fill="auto" w:val="clear"/>
        </w:rPr>
        <w:t xml:space="preserve">Socio</w:t>
      </w:r>
      <w:r>
        <w:rPr>
          <w:rFonts w:ascii="Calibri" w:hAnsi="Calibri" w:cs="Calibri" w:eastAsia="Calibri"/>
          <w:color w:val="auto"/>
          <w:spacing w:val="0"/>
          <w:position w:val="0"/>
          <w:sz w:val="22"/>
          <w:shd w:fill="auto" w:val="clear"/>
        </w:rPr>
        <w:t xml:space="preserve"> que desee transmitir todas o parte de sus participaciones en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a un </w:t>
      </w:r>
      <w:r>
        <w:rPr>
          <w:rFonts w:ascii="Calibri" w:hAnsi="Calibri" w:cs="Calibri" w:eastAsia="Calibri"/>
          <w:b/>
          <w:color w:val="auto"/>
          <w:spacing w:val="0"/>
          <w:position w:val="0"/>
          <w:sz w:val="22"/>
          <w:shd w:fill="auto" w:val="clear"/>
        </w:rPr>
        <w:t xml:space="preserve">Socio</w:t>
      </w:r>
      <w:r>
        <w:rPr>
          <w:rFonts w:ascii="Calibri" w:hAnsi="Calibri" w:cs="Calibri" w:eastAsia="Calibri"/>
          <w:color w:val="auto"/>
          <w:spacing w:val="0"/>
          <w:position w:val="0"/>
          <w:sz w:val="22"/>
          <w:shd w:fill="auto" w:val="clear"/>
        </w:rPr>
        <w:t xml:space="preserve"> o a un tercero deberá trasladar al Presidente del Consejo de Administración su decisión y la identidad del adquirente, nombre, el domicilio y la nacionalidad de la persona a quien desea transmitirlas, el precio de cada participación y las condiciones de pago. Esta comunicación tendrá los efectos de una oferta irrevocable de contrato.</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el plazo de cinco (5) días naturales a contar desde la recepción de la comunicación, el Presidente el Consejo de Administración remitirá una copia de la misma simultáneamente a todos los socios que ese día figuren inscritos en el libro registro de socios.</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Los demás socios dispondrán de un plazo de quince (15) días naturales desde la fecha en la que éstos reciban la comunicación anterior a los efectos de notificar su voluntad de ejercitar su derecho de asunción preferente en los términos regulados en el apartado (iii) del </w:t>
      </w:r>
      <w:r>
        <w:rPr>
          <w:rFonts w:ascii="Calibri" w:hAnsi="Calibri" w:cs="Calibri" w:eastAsia="Calibri"/>
          <w:b/>
          <w:color w:val="auto"/>
          <w:spacing w:val="0"/>
          <w:position w:val="0"/>
          <w:sz w:val="22"/>
          <w:shd w:fill="auto" w:val="clear"/>
        </w:rPr>
        <w:t xml:space="preserve">Subapartado [*]</w:t>
      </w:r>
      <w:r>
        <w:rPr>
          <w:rFonts w:ascii="Calibri" w:hAnsi="Calibri" w:cs="Calibri" w:eastAsia="Calibri"/>
          <w:color w:val="auto"/>
          <w:spacing w:val="0"/>
          <w:position w:val="0"/>
          <w:sz w:val="22"/>
          <w:shd w:fill="auto" w:val="clear"/>
        </w:rPr>
        <w:t xml:space="preserve">.</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el plazo de dos (2) días naturales desde la finalización del plazo de quince (15) días, el Presidente del Consejo de Administración remitirá una nueva comunicación a todos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en la que se especificará si alguno de los restantes socios distintos del socio transmitente, ha decidido ejercitar su derecho de asunción preferente. </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caso de que no se ejecute el derecho de asunción preferente, en el plazo de veinte (20) desde la finalización del plazo anterior, los socios distintos al socio transmitente podrán ejercitar su derecho de acompañamiento, y exigir la venta de sus propias participaciones de forma conjunta con las participaciones del socio transmitente y en sus mismas condiciones, de tal manera que el socio que haya ejercitado su derecho de acompañamiento, acompañe al socio transmitente. </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 transmisión de las participaciones deberá realizarse al tercero dentro de los treinta (30) días siguientes a que haya expirado el plazo de veinte (20) días naturales referidos en el párrafo anterior. Transcurrido el plazo de veinte (20) días referido en el párrafo anterior, los demás socios no tendrán derecho de preferencia alguno, estatuario o extra-estatuario respecto de la transmisión proyectada, renunciando por la presente al mismo con carácter irrevocable, y obligándose a firmar, en dicho momento, los documentos acreditativos de tal renuncia que le sean requeridos por el socio transmitente. </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todo caso, las partes se obligan y comprometen a acudir al régimen previsto en esta </w:t>
      </w:r>
      <w:r>
        <w:rPr>
          <w:rFonts w:ascii="Calibri" w:hAnsi="Calibri" w:cs="Calibri" w:eastAsia="Calibri"/>
          <w:b/>
          <w:color w:val="auto"/>
          <w:spacing w:val="0"/>
          <w:position w:val="0"/>
          <w:sz w:val="22"/>
          <w:shd w:fill="auto" w:val="clear"/>
        </w:rPr>
        <w:t xml:space="preserve">Estipulación</w:t>
      </w:r>
      <w:r>
        <w:rPr>
          <w:rFonts w:ascii="Calibri" w:hAnsi="Calibri" w:cs="Calibri" w:eastAsia="Calibri"/>
          <w:color w:val="auto"/>
          <w:spacing w:val="0"/>
          <w:position w:val="0"/>
          <w:sz w:val="22"/>
          <w:shd w:fill="auto" w:val="clear"/>
        </w:rPr>
        <w:t xml:space="preserve">, bajo el principio de la buena fe y, en consecuencia y en particular, a no aprovechar la mecánica de dicho régimen con el objetivo de conseguir la adquisición indirecta de la totalidad de las participaciones sociales, mediante la intervención de un tercero interpuesto.</w:t>
      </w: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4.9.- Derecho de Arrastre. </w:t>
      </w:r>
      <w:r>
        <w:rPr>
          <w:rFonts w:ascii="Calibri" w:hAnsi="Calibri" w:cs="Calibri" w:eastAsia="Calibri"/>
          <w:b/>
          <w:i/>
          <w:color w:val="auto"/>
          <w:spacing w:val="0"/>
          <w:position w:val="0"/>
          <w:sz w:val="22"/>
          <w:shd w:fill="auto" w:val="clear"/>
        </w:rPr>
        <w:t xml:space="preserve">Drag Along</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4.9.1.-</w:t>
      </w:r>
      <w:r>
        <w:rPr>
          <w:rFonts w:ascii="Calibri" w:hAnsi="Calibri" w:cs="Calibri" w:eastAsia="Calibri"/>
          <w:color w:val="auto"/>
          <w:spacing w:val="0"/>
          <w:position w:val="0"/>
          <w:sz w:val="22"/>
          <w:shd w:fill="auto" w:val="clear"/>
        </w:rPr>
        <w:t xml:space="preserve"> Cualquiera de los Socios que ostenten más de un </w:t>
      </w:r>
      <w:r>
        <w:rPr>
          <w:rFonts w:ascii="Calibri" w:hAnsi="Calibri" w:cs="Calibri" w:eastAsia="Calibri"/>
          <w:b/>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de capital social de la Sociedad,</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podrá vender las participaciones sociales que representen hasta el cien por cien (100%) del capital social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o hasta el porcentaje que el tercero deseara adquirir, viniendo obligados los restantes socios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a transmitir adicionalmente con los socios ejercitantes del derecho de arrastre las participaciones sociales de su propiedad que les sean requeridas para alcanzar dicho porcentaje (en adelante, el “</w:t>
      </w:r>
      <w:r>
        <w:rPr>
          <w:rFonts w:ascii="Calibri" w:hAnsi="Calibri" w:cs="Calibri" w:eastAsia="Calibri"/>
          <w:b/>
          <w:color w:val="auto"/>
          <w:spacing w:val="0"/>
          <w:position w:val="0"/>
          <w:sz w:val="22"/>
          <w:shd w:fill="auto" w:val="clear"/>
        </w:rPr>
        <w:t xml:space="preserve">Derecho de Arrastre</w:t>
      </w:r>
      <w:r>
        <w:rPr>
          <w:rFonts w:ascii="Calibri" w:hAnsi="Calibri" w:cs="Calibri" w:eastAsia="Calibri"/>
          <w:color w:val="auto"/>
          <w:spacing w:val="0"/>
          <w:position w:val="0"/>
          <w:sz w:val="22"/>
          <w:shd w:fill="auto" w:val="clear"/>
        </w:rPr>
        <w:t xml:space="preserve">”), siempre y cuando la valoración del 100% del capital social de la </w:t>
      </w:r>
      <w:r>
        <w:rPr>
          <w:rFonts w:ascii="Calibri" w:hAnsi="Calibri" w:cs="Calibri" w:eastAsia="Calibri"/>
          <w:b/>
          <w:color w:val="auto"/>
          <w:spacing w:val="0"/>
          <w:position w:val="0"/>
          <w:sz w:val="22"/>
          <w:shd w:fill="auto" w:val="clear"/>
        </w:rPr>
        <w:t xml:space="preserve">Sociedad </w:t>
      </w:r>
      <w:r>
        <w:rPr>
          <w:rFonts w:ascii="Calibri" w:hAnsi="Calibri" w:cs="Calibri" w:eastAsia="Calibri"/>
          <w:color w:val="auto"/>
          <w:spacing w:val="0"/>
          <w:position w:val="0"/>
          <w:sz w:val="22"/>
          <w:shd w:fill="auto" w:val="clear"/>
        </w:rPr>
        <w:t xml:space="preserve">sea igual o superior a </w:t>
      </w:r>
      <w:r>
        <w:rPr>
          <w:rFonts w:ascii="Calibri" w:hAnsi="Calibri" w:cs="Calibri" w:eastAsia="Calibri"/>
          <w:b/>
          <w:color w:val="auto"/>
          <w:spacing w:val="0"/>
          <w:position w:val="0"/>
          <w:sz w:val="22"/>
          <w:shd w:fill="auto" w:val="clear"/>
        </w:rPr>
        <w:t xml:space="preserve">[*]  euros</w:t>
      </w:r>
      <w:r>
        <w:rPr>
          <w:rFonts w:ascii="Calibri" w:hAnsi="Calibri" w:cs="Calibri" w:eastAsia="Calibri"/>
          <w:color w:val="auto"/>
          <w:spacing w:val="0"/>
          <w:position w:val="0"/>
          <w:sz w:val="22"/>
          <w:shd w:fill="auto" w:val="clear"/>
        </w:rPr>
        <w:t xml:space="preserve">. </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Para el ejercicio del </w:t>
      </w:r>
      <w:r>
        <w:rPr>
          <w:rFonts w:ascii="Calibri" w:hAnsi="Calibri" w:cs="Calibri" w:eastAsia="Calibri"/>
          <w:b/>
          <w:color w:val="auto"/>
          <w:spacing w:val="0"/>
          <w:position w:val="0"/>
          <w:sz w:val="22"/>
          <w:shd w:fill="auto" w:val="clear"/>
        </w:rPr>
        <w:t xml:space="preserve">Derecho de Arrastre</w:t>
      </w:r>
      <w:r>
        <w:rPr>
          <w:rFonts w:ascii="Calibri" w:hAnsi="Calibri" w:cs="Calibri" w:eastAsia="Calibri"/>
          <w:color w:val="auto"/>
          <w:spacing w:val="0"/>
          <w:position w:val="0"/>
          <w:sz w:val="22"/>
          <w:shd w:fill="auto" w:val="clear"/>
        </w:rPr>
        <w:t xml:space="preserve"> se seguirá el procedimiento expuesto a continuación:</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numPr>
          <w:ilvl w:val="0"/>
          <w:numId w:val="62"/>
        </w:numPr>
        <w:spacing w:before="0" w:after="16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w:t>
      </w:r>
      <w:r>
        <w:rPr>
          <w:rFonts w:ascii="Calibri" w:hAnsi="Calibri" w:cs="Calibri" w:eastAsia="Calibri"/>
          <w:b/>
          <w:color w:val="auto"/>
          <w:spacing w:val="0"/>
          <w:position w:val="0"/>
          <w:sz w:val="22"/>
          <w:shd w:fill="auto" w:val="clear"/>
        </w:rPr>
        <w:t xml:space="preserve">Socio </w:t>
      </w:r>
      <w:r>
        <w:rPr>
          <w:rFonts w:ascii="Calibri" w:hAnsi="Calibri" w:cs="Calibri" w:eastAsia="Calibri"/>
          <w:color w:val="auto"/>
          <w:spacing w:val="0"/>
          <w:position w:val="0"/>
          <w:sz w:val="22"/>
          <w:shd w:fill="auto" w:val="clear"/>
        </w:rPr>
        <w:t xml:space="preserve">deberá trasladar la oferta a los socios restantes, indicando el nombre, el domicilio, la nacionalidad de la persona que realiza la oferta, el precio de cada participación y demás circunstancias relevantes de la oferta.</w:t>
      </w:r>
    </w:p>
    <w:p>
      <w:pPr>
        <w:numPr>
          <w:ilvl w:val="0"/>
          <w:numId w:val="62"/>
        </w:numPr>
        <w:spacing w:before="0" w:after="16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Los demás socios dispondrán de un plazo de cinco (5) días naturales desde la fecha en la que se les envíe la comunicación de la oferta a los efectos de notificar (i) su voluntad de sumarse a la transmisión de participaciones; o (ii) si desean ejercitar el derecho de asunción preferente al precio y en las condiciones ofrecidas por el tercero. Dicha comunicación se enviará al </w:t>
      </w:r>
      <w:r>
        <w:rPr>
          <w:rFonts w:ascii="Calibri" w:hAnsi="Calibri" w:cs="Calibri" w:eastAsia="Calibri"/>
          <w:b/>
          <w:color w:val="auto"/>
          <w:spacing w:val="0"/>
          <w:position w:val="0"/>
          <w:sz w:val="22"/>
          <w:shd w:fill="auto" w:val="clear"/>
        </w:rPr>
        <w:t xml:space="preserve">Socio</w:t>
      </w:r>
      <w:r>
        <w:rPr>
          <w:rFonts w:ascii="Calibri" w:hAnsi="Calibri" w:cs="Calibri" w:eastAsia="Calibri"/>
          <w:color w:val="auto"/>
          <w:spacing w:val="0"/>
          <w:position w:val="0"/>
          <w:sz w:val="22"/>
          <w:shd w:fill="auto" w:val="clear"/>
        </w:rPr>
        <w:t xml:space="preserve">. Los socios interesados en ejercitar su derecho de asunción preferente deberán acreditar la capacidad financiera para acometer la compra en el momento en el que comuniquen su intención de ejercitar su derecho de asunción preferente en el mencionado plazo de cinco (5) días naturales. </w:t>
      </w:r>
    </w:p>
    <w:p>
      <w:pPr>
        <w:numPr>
          <w:ilvl w:val="0"/>
          <w:numId w:val="62"/>
        </w:numPr>
        <w:spacing w:before="0" w:after="16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el plazo de dos (2) días naturales desde la finalización del referido plazo de cinco (5) días naturales, el </w:t>
      </w:r>
      <w:r>
        <w:rPr>
          <w:rFonts w:ascii="Calibri" w:hAnsi="Calibri" w:cs="Calibri" w:eastAsia="Calibri"/>
          <w:b/>
          <w:color w:val="auto"/>
          <w:spacing w:val="0"/>
          <w:position w:val="0"/>
          <w:sz w:val="22"/>
          <w:shd w:fill="auto" w:val="clear"/>
        </w:rPr>
        <w:t xml:space="preserve">Socio </w:t>
      </w:r>
      <w:r>
        <w:rPr>
          <w:rFonts w:ascii="Calibri" w:hAnsi="Calibri" w:cs="Calibri" w:eastAsia="Calibri"/>
          <w:color w:val="auto"/>
          <w:spacing w:val="0"/>
          <w:position w:val="0"/>
          <w:sz w:val="22"/>
          <w:shd w:fill="auto" w:val="clear"/>
        </w:rPr>
        <w:t xml:space="preserve">remitirá una nueva comunicación a los restantes socios en la que se especificará si alguno de los socios ha decidido ejercitar su derecho de asunción preferente en idénticos términos que la oferta. </w:t>
      </w:r>
    </w:p>
    <w:p>
      <w:pPr>
        <w:numPr>
          <w:ilvl w:val="0"/>
          <w:numId w:val="62"/>
        </w:numPr>
        <w:spacing w:before="0" w:after="16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el plazo de diez (10) días naturales desde la finalización del plazo de dos (2) días naturales previsto en la letra anterior, los socios</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que hayan comunicado su voluntad de ejercitar el derecho de asunción preferente deberán ejercitarlo sobre todas las participaciones sociales y, por tanto, deberán ejecutar la compraventa ante Notario sobre todas las participaciones ofrecidas a la venta por el mismo importe por participación que el de la oferta</w:t>
      </w:r>
      <w:r>
        <w:rPr>
          <w:rFonts w:ascii="Calibri" w:hAnsi="Calibri" w:cs="Calibri" w:eastAsia="Calibri"/>
          <w:b/>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y si fueran varios socios, a prorrata de su participación en el capital social. </w:t>
      </w:r>
    </w:p>
    <w:p>
      <w:pPr>
        <w:numPr>
          <w:ilvl w:val="0"/>
          <w:numId w:val="62"/>
        </w:numPr>
        <w:spacing w:before="0" w:after="16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caso de que no se ejecute el derecho de asunción preferente en el plazo indicado, todos los socios vendrán obligados a vender su participación por el mismo precio y condiciones que los ofrecidos por tal tercero, en la fecha que sea comunicada por el </w:t>
      </w:r>
      <w:r>
        <w:rPr>
          <w:rFonts w:ascii="Calibri" w:hAnsi="Calibri" w:cs="Calibri" w:eastAsia="Calibri"/>
          <w:b/>
          <w:color w:val="auto"/>
          <w:spacing w:val="0"/>
          <w:position w:val="0"/>
          <w:sz w:val="22"/>
          <w:shd w:fill="auto" w:val="clear"/>
        </w:rPr>
        <w:t xml:space="preserve">Socio</w:t>
      </w:r>
      <w:r>
        <w:rPr>
          <w:rFonts w:ascii="Calibri" w:hAnsi="Calibri" w:cs="Calibri" w:eastAsia="Calibri"/>
          <w:color w:val="auto"/>
          <w:spacing w:val="0"/>
          <w:position w:val="0"/>
          <w:sz w:val="22"/>
          <w:shd w:fill="auto" w:val="clear"/>
        </w:rPr>
        <w:t xml:space="preserve">. En tal supuesto, los socios no tendrán derecho de preferencia alguno, estatuario o extraestatutario, respecto de la transmisión proyectada, renunciando mediante la firma del presente </w:t>
      </w:r>
      <w:r>
        <w:rPr>
          <w:rFonts w:ascii="Calibri" w:hAnsi="Calibri" w:cs="Calibri" w:eastAsia="Calibri"/>
          <w:b/>
          <w:color w:val="auto"/>
          <w:spacing w:val="0"/>
          <w:position w:val="0"/>
          <w:sz w:val="22"/>
          <w:shd w:fill="auto" w:val="clear"/>
        </w:rPr>
        <w:t xml:space="preserve">Pacto </w:t>
      </w:r>
      <w:r>
        <w:rPr>
          <w:rFonts w:ascii="Calibri" w:hAnsi="Calibri" w:cs="Calibri" w:eastAsia="Calibri"/>
          <w:color w:val="auto"/>
          <w:spacing w:val="0"/>
          <w:position w:val="0"/>
          <w:sz w:val="22"/>
          <w:shd w:fill="auto" w:val="clear"/>
        </w:rPr>
        <w:t xml:space="preserve">al mismo con carácter irrevocable, y obligándose a firmar, en dicho momento, los documentos acreditativos de tal renuncia que les sean requeridos por el </w:t>
      </w:r>
      <w:r>
        <w:rPr>
          <w:rFonts w:ascii="Calibri" w:hAnsi="Calibri" w:cs="Calibri" w:eastAsia="Calibri"/>
          <w:b/>
          <w:color w:val="auto"/>
          <w:spacing w:val="0"/>
          <w:position w:val="0"/>
          <w:sz w:val="22"/>
          <w:shd w:fill="auto" w:val="clear"/>
        </w:rPr>
        <w:t xml:space="preserve">Socio</w:t>
      </w:r>
      <w:r>
        <w:rPr>
          <w:rFonts w:ascii="Calibri" w:hAnsi="Calibri" w:cs="Calibri" w:eastAsia="Calibri"/>
          <w:color w:val="auto"/>
          <w:spacing w:val="0"/>
          <w:position w:val="0"/>
          <w:sz w:val="22"/>
          <w:shd w:fill="auto" w:val="clear"/>
        </w:rPr>
        <w:t xml:space="preserve">.</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4.9.2.-</w:t>
      </w:r>
      <w:r>
        <w:rPr>
          <w:rFonts w:ascii="Calibri" w:hAnsi="Calibri" w:cs="Calibri" w:eastAsia="Calibri"/>
          <w:color w:val="auto"/>
          <w:spacing w:val="0"/>
          <w:position w:val="0"/>
          <w:sz w:val="22"/>
          <w:shd w:fill="auto" w:val="clear"/>
        </w:rPr>
        <w:t xml:space="preserve"> En caso de ejercicio del </w:t>
      </w:r>
      <w:r>
        <w:rPr>
          <w:rFonts w:ascii="Calibri" w:hAnsi="Calibri" w:cs="Calibri" w:eastAsia="Calibri"/>
          <w:b/>
          <w:color w:val="auto"/>
          <w:spacing w:val="0"/>
          <w:position w:val="0"/>
          <w:sz w:val="22"/>
          <w:shd w:fill="auto" w:val="clear"/>
        </w:rPr>
        <w:t xml:space="preserve">Derecho de Arrastre</w:t>
      </w:r>
      <w:r>
        <w:rPr>
          <w:rFonts w:ascii="Calibri" w:hAnsi="Calibri" w:cs="Calibri" w:eastAsia="Calibri"/>
          <w:color w:val="auto"/>
          <w:spacing w:val="0"/>
          <w:position w:val="0"/>
          <w:sz w:val="22"/>
          <w:shd w:fill="auto" w:val="clear"/>
        </w:rPr>
        <w:t xml:space="preserve">, no será de aplicación el </w:t>
      </w:r>
      <w:r>
        <w:rPr>
          <w:rFonts w:ascii="Calibri" w:hAnsi="Calibri" w:cs="Calibri" w:eastAsia="Calibri"/>
          <w:b/>
          <w:color w:val="auto"/>
          <w:spacing w:val="0"/>
          <w:position w:val="0"/>
          <w:sz w:val="22"/>
          <w:shd w:fill="auto" w:val="clear"/>
        </w:rPr>
        <w:t xml:space="preserve">Derecho de Acompañamiento</w:t>
      </w:r>
      <w:r>
        <w:rPr>
          <w:rFonts w:ascii="Calibri" w:hAnsi="Calibri" w:cs="Calibri" w:eastAsia="Calibri"/>
          <w:color w:val="auto"/>
          <w:spacing w:val="0"/>
          <w:position w:val="0"/>
          <w:sz w:val="22"/>
          <w:shd w:fill="auto" w:val="clear"/>
        </w:rPr>
        <w:t xml:space="preserve">, y el derecho de asunción preferente sólo podrá ejercitarse en los términos previstos en el </w:t>
      </w:r>
      <w:r>
        <w:rPr>
          <w:rFonts w:ascii="Calibri" w:hAnsi="Calibri" w:cs="Calibri" w:eastAsia="Calibri"/>
          <w:b/>
          <w:color w:val="auto"/>
          <w:spacing w:val="0"/>
          <w:position w:val="0"/>
          <w:sz w:val="22"/>
          <w:shd w:fill="auto" w:val="clear"/>
        </w:rPr>
        <w:t xml:space="preserve">Subapartado </w:t>
      </w:r>
      <w:r>
        <w:rPr>
          <w:rFonts w:ascii="Calibri" w:hAnsi="Calibri" w:cs="Calibri" w:eastAsia="Calibri"/>
          <w:color w:val="auto"/>
          <w:spacing w:val="0"/>
          <w:position w:val="0"/>
          <w:sz w:val="22"/>
          <w:shd w:fill="auto" w:val="clear"/>
        </w:rPr>
        <w:t xml:space="preserve">anterior.</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4.10.- Transmisión </w:t>
      </w:r>
      <w:r>
        <w:rPr>
          <w:rFonts w:ascii="Calibri" w:hAnsi="Calibri" w:cs="Calibri" w:eastAsia="Calibri"/>
          <w:b/>
          <w:i/>
          <w:color w:val="auto"/>
          <w:spacing w:val="0"/>
          <w:position w:val="0"/>
          <w:sz w:val="22"/>
          <w:shd w:fill="auto" w:val="clear"/>
        </w:rPr>
        <w:t xml:space="preserve">mortis causa</w:t>
      </w:r>
      <w:r>
        <w:rPr>
          <w:rFonts w:ascii="Calibri" w:hAnsi="Calibri" w:cs="Calibri" w:eastAsia="Calibri"/>
          <w:b/>
          <w:color w:val="auto"/>
          <w:spacing w:val="0"/>
          <w:position w:val="0"/>
          <w:sz w:val="22"/>
          <w:shd w:fill="auto" w:val="clear"/>
        </w:rPr>
        <w:t xml:space="preserve"> </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 los supuestos de trasmisión mortis causa las </w:t>
      </w:r>
      <w:r>
        <w:rPr>
          <w:rFonts w:ascii="Calibri" w:hAnsi="Calibri" w:cs="Calibri" w:eastAsia="Calibri"/>
          <w:b/>
          <w:color w:val="auto"/>
          <w:spacing w:val="0"/>
          <w:position w:val="0"/>
          <w:sz w:val="22"/>
          <w:shd w:fill="auto" w:val="clear"/>
        </w:rPr>
        <w:t xml:space="preserve">Partes</w:t>
      </w:r>
      <w:r>
        <w:rPr>
          <w:rFonts w:ascii="Calibri" w:hAnsi="Calibri" w:cs="Calibri" w:eastAsia="Calibri"/>
          <w:color w:val="auto"/>
          <w:spacing w:val="0"/>
          <w:position w:val="0"/>
          <w:sz w:val="22"/>
          <w:shd w:fill="auto" w:val="clear"/>
        </w:rPr>
        <w:t xml:space="preserve"> acuerdan y se obligan a incluir en los Estatutos Sociales, en primer lugar, la libre transmisibilidad de las participaciones sociales a favor de los herederos o legatarios, en segundo lugar, un derecho de asunción preferente a favor de los demás socios, a prorrata de su respectiva participación en la Sociedad y, en su defecto, a favor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en los términos consignados en el artículo 110 de la Ley de Sociedades de Capital.</w:t>
      </w:r>
    </w:p>
    <w:p>
      <w:pPr>
        <w:spacing w:before="0" w:after="160" w:line="240"/>
        <w:ind w:right="0" w:left="0" w:firstLine="0"/>
        <w:jc w:val="both"/>
        <w:rPr>
          <w:rFonts w:ascii="Calibri" w:hAnsi="Calibri" w:cs="Calibri" w:eastAsia="Calibri"/>
          <w:color w:val="auto"/>
          <w:spacing w:val="0"/>
          <w:position w:val="0"/>
          <w:sz w:val="22"/>
          <w:shd w:fill="auto" w:val="clear"/>
        </w:rPr>
      </w:pP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QUINTA. - Vigencia y Duración</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5.1.-</w:t>
      </w:r>
      <w:r>
        <w:rPr>
          <w:rFonts w:ascii="Calibri" w:hAnsi="Calibri" w:cs="Calibri" w:eastAsia="Calibri"/>
          <w:color w:val="auto"/>
          <w:spacing w:val="0"/>
          <w:position w:val="0"/>
          <w:sz w:val="22"/>
          <w:shd w:fill="auto" w:val="clear"/>
        </w:rPr>
        <w:t xml:space="preserve"> 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entrará en vigor en la fecha indicada en el encabezamiento, y seguirá vigente hasta que se produzca alguna de las siguientes circunstancias:</w:t>
      </w:r>
    </w:p>
    <w:p>
      <w:pPr>
        <w:numPr>
          <w:ilvl w:val="0"/>
          <w:numId w:val="64"/>
        </w:numPr>
        <w:spacing w:before="0" w:after="16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Que el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sea sustituido por un nuevo pacto de socios en el supuesto previsto en el </w:t>
      </w:r>
      <w:r>
        <w:rPr>
          <w:rFonts w:ascii="Calibri" w:hAnsi="Calibri" w:cs="Calibri" w:eastAsia="Calibri"/>
          <w:b/>
          <w:color w:val="auto"/>
          <w:spacing w:val="0"/>
          <w:position w:val="0"/>
          <w:sz w:val="22"/>
          <w:shd w:fill="auto" w:val="clear"/>
        </w:rPr>
        <w:t xml:space="preserve">Subapartado 1.4</w:t>
      </w:r>
      <w:r>
        <w:rPr>
          <w:rFonts w:ascii="Calibri" w:hAnsi="Calibri" w:cs="Calibri" w:eastAsia="Calibri"/>
          <w:color w:val="auto"/>
          <w:spacing w:val="0"/>
          <w:position w:val="0"/>
          <w:sz w:val="22"/>
          <w:shd w:fill="auto" w:val="clear"/>
        </w:rPr>
        <w:t xml:space="preserve"> de la </w:t>
      </w:r>
      <w:r>
        <w:rPr>
          <w:rFonts w:ascii="Calibri" w:hAnsi="Calibri" w:cs="Calibri" w:eastAsia="Calibri"/>
          <w:b/>
          <w:color w:val="auto"/>
          <w:spacing w:val="0"/>
          <w:position w:val="0"/>
          <w:sz w:val="22"/>
          <w:shd w:fill="auto" w:val="clear"/>
        </w:rPr>
        <w:t xml:space="preserve">Estipulación PRIMERA</w:t>
      </w:r>
      <w:r>
        <w:rPr>
          <w:rFonts w:ascii="Calibri" w:hAnsi="Calibri" w:cs="Calibri" w:eastAsia="Calibri"/>
          <w:color w:val="auto"/>
          <w:spacing w:val="0"/>
          <w:position w:val="0"/>
          <w:sz w:val="22"/>
          <w:shd w:fill="auto" w:val="clear"/>
        </w:rPr>
        <w:t xml:space="preserve">.</w:t>
      </w:r>
    </w:p>
    <w:p>
      <w:pPr>
        <w:numPr>
          <w:ilvl w:val="0"/>
          <w:numId w:val="64"/>
        </w:numPr>
        <w:spacing w:before="0" w:after="16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Por mutuo acuerdo de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w:t>
      </w:r>
    </w:p>
    <w:p>
      <w:pPr>
        <w:numPr>
          <w:ilvl w:val="0"/>
          <w:numId w:val="64"/>
        </w:numPr>
        <w:spacing w:before="0" w:after="16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Cuando se produzca la venta de la totalidad de las participaciones sociales en las que se divide el capital social.</w:t>
      </w:r>
    </w:p>
    <w:p>
      <w:pPr>
        <w:numPr>
          <w:ilvl w:val="0"/>
          <w:numId w:val="64"/>
        </w:numPr>
        <w:spacing w:before="0" w:after="16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Automáticamente y respecto de cada </w:t>
      </w:r>
      <w:r>
        <w:rPr>
          <w:rFonts w:ascii="Calibri" w:hAnsi="Calibri" w:cs="Calibri" w:eastAsia="Calibri"/>
          <w:b/>
          <w:color w:val="auto"/>
          <w:spacing w:val="0"/>
          <w:position w:val="0"/>
          <w:sz w:val="22"/>
          <w:shd w:fill="auto" w:val="clear"/>
        </w:rPr>
        <w:t xml:space="preserve">Socio</w:t>
      </w:r>
      <w:r>
        <w:rPr>
          <w:rFonts w:ascii="Calibri" w:hAnsi="Calibri" w:cs="Calibri" w:eastAsia="Calibri"/>
          <w:color w:val="auto"/>
          <w:spacing w:val="0"/>
          <w:position w:val="0"/>
          <w:sz w:val="22"/>
          <w:shd w:fill="auto" w:val="clear"/>
        </w:rPr>
        <w:t xml:space="preserve">, a partir del momento en que este deje de ser titular de participaciones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5.2.-</w:t>
      </w:r>
      <w:r>
        <w:rPr>
          <w:rFonts w:ascii="Calibri" w:hAnsi="Calibri" w:cs="Calibri" w:eastAsia="Calibri"/>
          <w:color w:val="auto"/>
          <w:spacing w:val="0"/>
          <w:position w:val="0"/>
          <w:sz w:val="22"/>
          <w:shd w:fill="auto" w:val="clear"/>
        </w:rPr>
        <w:t xml:space="preserve"> Sin perjuicio de lo anterior, en aquellas estipulaciones que tuvieran su propio plazo de duración, se habrá de atender a este último a los efectos de lo dispuesto en tales estipulaciones.</w:t>
      </w:r>
    </w:p>
    <w:p>
      <w:pPr>
        <w:spacing w:before="0" w:after="160" w:line="240"/>
        <w:ind w:right="0" w:left="0" w:firstLine="0"/>
        <w:jc w:val="both"/>
        <w:rPr>
          <w:rFonts w:ascii="Calibri" w:hAnsi="Calibri" w:cs="Calibri" w:eastAsia="Calibri"/>
          <w:color w:val="auto"/>
          <w:spacing w:val="0"/>
          <w:position w:val="0"/>
          <w:sz w:val="22"/>
          <w:shd w:fill="auto" w:val="clear"/>
        </w:rPr>
      </w:pPr>
    </w:p>
    <w:p>
      <w:pPr>
        <w:spacing w:before="0" w:after="160" w:line="240"/>
        <w:ind w:right="0" w:left="0" w:firstLine="0"/>
        <w:jc w:val="both"/>
        <w:rPr>
          <w:rFonts w:ascii="Calibri" w:hAnsi="Calibri" w:cs="Calibri" w:eastAsia="Calibri"/>
          <w:color w:val="auto"/>
          <w:spacing w:val="0"/>
          <w:position w:val="0"/>
          <w:sz w:val="22"/>
          <w:shd w:fill="auto" w:val="clear"/>
        </w:rPr>
      </w:pP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SEXTA. - Notificaciones</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6.1.-</w:t>
      </w:r>
      <w:r>
        <w:rPr>
          <w:rFonts w:ascii="Calibri" w:hAnsi="Calibri" w:cs="Calibri" w:eastAsia="Calibri"/>
          <w:color w:val="auto"/>
          <w:spacing w:val="0"/>
          <w:position w:val="0"/>
          <w:sz w:val="22"/>
          <w:shd w:fill="auto" w:val="clear"/>
        </w:rPr>
        <w:t xml:space="preserve"> Todas las notificaciones, requerimientos, peticiones y otras comunicaciones que hayan de efectuarse entre las </w:t>
      </w:r>
      <w:r>
        <w:rPr>
          <w:rFonts w:ascii="Calibri" w:hAnsi="Calibri" w:cs="Calibri" w:eastAsia="Calibri"/>
          <w:b/>
          <w:color w:val="auto"/>
          <w:spacing w:val="0"/>
          <w:position w:val="0"/>
          <w:sz w:val="22"/>
          <w:shd w:fill="auto" w:val="clear"/>
        </w:rPr>
        <w:t xml:space="preserve">Partes</w:t>
      </w:r>
      <w:r>
        <w:rPr>
          <w:rFonts w:ascii="Calibri" w:hAnsi="Calibri" w:cs="Calibri" w:eastAsia="Calibri"/>
          <w:color w:val="auto"/>
          <w:spacing w:val="0"/>
          <w:position w:val="0"/>
          <w:sz w:val="22"/>
          <w:shd w:fill="auto" w:val="clear"/>
        </w:rPr>
        <w:t xml:space="preserve"> en relación con 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deberán realizarse por escrito y se entenderá que han sido debidamente realizadas cuando hayan sido enviadas a las siguientes direcciones de correo electrónico, y se haya enviado el correspondiente acuse de recibo: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s>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 [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s>
        <w:spacing w:before="0" w:after="0" w:line="240"/>
        <w:ind w:right="0" w:left="0" w:firstLine="0"/>
        <w:jc w:val="both"/>
        <w:rPr>
          <w:rFonts w:ascii="Calibri" w:hAnsi="Calibri" w:cs="Calibri" w:eastAsia="Calibri"/>
          <w:b/>
          <w:color w:val="auto"/>
          <w:spacing w:val="0"/>
          <w:position w:val="0"/>
          <w:sz w:val="22"/>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s>
        <w:spacing w:before="0" w:after="0" w:line="240"/>
        <w:ind w:right="0" w:left="0" w:firstLine="0"/>
        <w:jc w:val="both"/>
        <w:rPr>
          <w:rFonts w:ascii="Calibri" w:hAnsi="Calibri" w:cs="Calibri" w:eastAsia="Calibri"/>
          <w:b/>
          <w:color w:val="auto"/>
          <w:spacing w:val="0"/>
          <w:position w:val="0"/>
          <w:sz w:val="22"/>
          <w:shd w:fill="auto" w:val="clear"/>
        </w:rPr>
      </w:pP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6.2.-</w:t>
      </w:r>
      <w:r>
        <w:rPr>
          <w:rFonts w:ascii="Calibri" w:hAnsi="Calibri" w:cs="Calibri" w:eastAsia="Calibri"/>
          <w:color w:val="auto"/>
          <w:spacing w:val="0"/>
          <w:position w:val="0"/>
          <w:sz w:val="22"/>
          <w:shd w:fill="auto" w:val="clear"/>
        </w:rPr>
        <w:t xml:space="preserve"> Con excepción de lo previsto en el </w:t>
      </w:r>
      <w:r>
        <w:rPr>
          <w:rFonts w:ascii="Calibri" w:hAnsi="Calibri" w:cs="Calibri" w:eastAsia="Calibri"/>
          <w:b/>
          <w:color w:val="auto"/>
          <w:spacing w:val="0"/>
          <w:position w:val="0"/>
          <w:sz w:val="22"/>
          <w:shd w:fill="auto" w:val="clear"/>
        </w:rPr>
        <w:t xml:space="preserve">Subapartado</w:t>
      </w:r>
      <w:r>
        <w:rPr>
          <w:rFonts w:ascii="Calibri" w:hAnsi="Calibri" w:cs="Calibri" w:eastAsia="Calibri"/>
          <w:color w:val="auto"/>
          <w:spacing w:val="0"/>
          <w:position w:val="0"/>
          <w:sz w:val="22"/>
          <w:shd w:fill="auto" w:val="clear"/>
        </w:rPr>
        <w:t xml:space="preserve"> anterior, para el caso de que una de las </w:t>
      </w:r>
      <w:r>
        <w:rPr>
          <w:rFonts w:ascii="Calibri" w:hAnsi="Calibri" w:cs="Calibri" w:eastAsia="Calibri"/>
          <w:b/>
          <w:color w:val="auto"/>
          <w:spacing w:val="0"/>
          <w:position w:val="0"/>
          <w:sz w:val="22"/>
          <w:shd w:fill="auto" w:val="clear"/>
        </w:rPr>
        <w:t xml:space="preserve">Partes </w:t>
      </w:r>
      <w:r>
        <w:rPr>
          <w:rFonts w:ascii="Calibri" w:hAnsi="Calibri" w:cs="Calibri" w:eastAsia="Calibri"/>
          <w:color w:val="auto"/>
          <w:spacing w:val="0"/>
          <w:position w:val="0"/>
          <w:sz w:val="22"/>
          <w:shd w:fill="auto" w:val="clear"/>
        </w:rPr>
        <w:t xml:space="preserve">envíe un correo electrónico y no obtenga el correspondiente acuse de recibo de la otra </w:t>
      </w:r>
      <w:r>
        <w:rPr>
          <w:rFonts w:ascii="Calibri" w:hAnsi="Calibri" w:cs="Calibri" w:eastAsia="Calibri"/>
          <w:b/>
          <w:color w:val="auto"/>
          <w:spacing w:val="0"/>
          <w:position w:val="0"/>
          <w:sz w:val="22"/>
          <w:shd w:fill="auto" w:val="clear"/>
        </w:rPr>
        <w:t xml:space="preserve">Parte</w:t>
      </w:r>
      <w:r>
        <w:rPr>
          <w:rFonts w:ascii="Calibri" w:hAnsi="Calibri" w:cs="Calibri" w:eastAsia="Calibri"/>
          <w:color w:val="auto"/>
          <w:spacing w:val="0"/>
          <w:position w:val="0"/>
          <w:sz w:val="22"/>
          <w:shd w:fill="auto" w:val="clear"/>
        </w:rPr>
        <w:t xml:space="preserve">, podrá elegir otro medio de comunicación que asegure el envío, la fecha y el contenido de la comunicación intentada sin efecto por el medio anterior.</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6.3.-</w:t>
      </w:r>
      <w:r>
        <w:rPr>
          <w:rFonts w:ascii="Calibri" w:hAnsi="Calibri" w:cs="Calibri" w:eastAsia="Calibri"/>
          <w:color w:val="auto"/>
          <w:spacing w:val="0"/>
          <w:position w:val="0"/>
          <w:sz w:val="22"/>
          <w:shd w:fill="auto" w:val="clear"/>
        </w:rPr>
        <w:t xml:space="preserve"> A los efectos previstos en el </w:t>
      </w:r>
      <w:r>
        <w:rPr>
          <w:rFonts w:ascii="Calibri" w:hAnsi="Calibri" w:cs="Calibri" w:eastAsia="Calibri"/>
          <w:b/>
          <w:color w:val="auto"/>
          <w:spacing w:val="0"/>
          <w:position w:val="0"/>
          <w:sz w:val="22"/>
          <w:shd w:fill="auto" w:val="clear"/>
        </w:rPr>
        <w:t xml:space="preserve">Subapartado</w:t>
      </w:r>
      <w:r>
        <w:rPr>
          <w:rFonts w:ascii="Calibri" w:hAnsi="Calibri" w:cs="Calibri" w:eastAsia="Calibri"/>
          <w:color w:val="auto"/>
          <w:spacing w:val="0"/>
          <w:position w:val="0"/>
          <w:sz w:val="22"/>
          <w:shd w:fill="auto" w:val="clear"/>
        </w:rPr>
        <w:t xml:space="preserve"> anterior, las </w:t>
      </w:r>
      <w:r>
        <w:rPr>
          <w:rFonts w:ascii="Calibri" w:hAnsi="Calibri" w:cs="Calibri" w:eastAsia="Calibri"/>
          <w:b/>
          <w:color w:val="auto"/>
          <w:spacing w:val="0"/>
          <w:position w:val="0"/>
          <w:sz w:val="22"/>
          <w:shd w:fill="auto" w:val="clear"/>
        </w:rPr>
        <w:t xml:space="preserve">Partes</w:t>
      </w:r>
      <w:r>
        <w:rPr>
          <w:rFonts w:ascii="Calibri" w:hAnsi="Calibri" w:cs="Calibri" w:eastAsia="Calibri"/>
          <w:color w:val="auto"/>
          <w:spacing w:val="0"/>
          <w:position w:val="0"/>
          <w:sz w:val="22"/>
          <w:shd w:fill="auto" w:val="clear"/>
        </w:rPr>
        <w:t xml:space="preserve"> designan como sus respectivos domicilios los que figuran en el encabezamiento.</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6.4.-</w:t>
      </w:r>
      <w:r>
        <w:rPr>
          <w:rFonts w:ascii="Calibri" w:hAnsi="Calibri" w:cs="Calibri" w:eastAsia="Calibri"/>
          <w:color w:val="auto"/>
          <w:spacing w:val="0"/>
          <w:position w:val="0"/>
          <w:sz w:val="22"/>
          <w:shd w:fill="auto" w:val="clear"/>
        </w:rPr>
        <w:t xml:space="preserve"> Las </w:t>
      </w:r>
      <w:r>
        <w:rPr>
          <w:rFonts w:ascii="Calibri" w:hAnsi="Calibri" w:cs="Calibri" w:eastAsia="Calibri"/>
          <w:b/>
          <w:color w:val="auto"/>
          <w:spacing w:val="0"/>
          <w:position w:val="0"/>
          <w:sz w:val="22"/>
          <w:shd w:fill="auto" w:val="clear"/>
        </w:rPr>
        <w:t xml:space="preserve">Partes</w:t>
      </w:r>
      <w:r>
        <w:rPr>
          <w:rFonts w:ascii="Calibri" w:hAnsi="Calibri" w:cs="Calibri" w:eastAsia="Calibri"/>
          <w:color w:val="auto"/>
          <w:spacing w:val="0"/>
          <w:position w:val="0"/>
          <w:sz w:val="22"/>
          <w:shd w:fill="auto" w:val="clear"/>
        </w:rPr>
        <w:t xml:space="preserve"> podrán cambiar sus direcciones, notificándolo a la otra por escrito de tal forma que se asegure el envío, la fecha y el contenido de la comunicación.</w:t>
      </w:r>
    </w:p>
    <w:p>
      <w:pPr>
        <w:spacing w:before="0" w:after="160" w:line="240"/>
        <w:ind w:right="0" w:left="0" w:firstLine="0"/>
        <w:jc w:val="both"/>
        <w:rPr>
          <w:rFonts w:ascii="Calibri" w:hAnsi="Calibri" w:cs="Calibri" w:eastAsia="Calibri"/>
          <w:color w:val="auto"/>
          <w:spacing w:val="0"/>
          <w:position w:val="0"/>
          <w:sz w:val="22"/>
          <w:shd w:fill="auto" w:val="clear"/>
        </w:rPr>
      </w:pP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SEPTIMA. - Confidencialidad</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Los </w:t>
      </w:r>
      <w:r>
        <w:rPr>
          <w:rFonts w:ascii="Calibri" w:hAnsi="Calibri" w:cs="Calibri" w:eastAsia="Calibri"/>
          <w:b/>
          <w:color w:val="auto"/>
          <w:spacing w:val="0"/>
          <w:position w:val="0"/>
          <w:sz w:val="22"/>
          <w:shd w:fill="auto" w:val="clear"/>
        </w:rPr>
        <w:t xml:space="preserve">Socios </w:t>
      </w:r>
      <w:r>
        <w:rPr>
          <w:rFonts w:ascii="Calibri" w:hAnsi="Calibri" w:cs="Calibri" w:eastAsia="Calibri"/>
          <w:color w:val="auto"/>
          <w:spacing w:val="0"/>
          <w:position w:val="0"/>
          <w:sz w:val="22"/>
          <w:shd w:fill="auto" w:val="clear"/>
        </w:rPr>
        <w:t xml:space="preserve">expresamente reconocen que el contenido y la existencia del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y todos los documentos, informes, previsiones, análisis, estadísticas, estudios u otro material o información, ya sea oral o escrito, relativo a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que los </w:t>
      </w:r>
      <w:r>
        <w:rPr>
          <w:rFonts w:ascii="Calibri" w:hAnsi="Calibri" w:cs="Calibri" w:eastAsia="Calibri"/>
          <w:b/>
          <w:color w:val="auto"/>
          <w:spacing w:val="0"/>
          <w:position w:val="0"/>
          <w:sz w:val="22"/>
          <w:shd w:fill="auto" w:val="clear"/>
        </w:rPr>
        <w:t xml:space="preserve">Socios </w:t>
      </w:r>
      <w:r>
        <w:rPr>
          <w:rFonts w:ascii="Calibri" w:hAnsi="Calibri" w:cs="Calibri" w:eastAsia="Calibri"/>
          <w:color w:val="auto"/>
          <w:spacing w:val="0"/>
          <w:position w:val="0"/>
          <w:sz w:val="22"/>
          <w:shd w:fill="auto" w:val="clear"/>
        </w:rPr>
        <w:t xml:space="preserve">se hayan intercambiado o que se intercambiarán en el futuro, son confidenciales. En consecuencia,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se obligan a mantener en secreto y a no revelar a terceros, y a hacer que los futuros socios y/o miembros del órgano de administración nombrados por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mantengan en secreto y no revelen a terceros, la información de tipo confidencial sobre materias de carácter económico, estratégico o de negocio relativas a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Se exceptúa de lo anterior cualquier obligación de revelación de información impuesta por una norma legal imperativa. </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Dicha obligación incluye la adopción por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de las medidas necesarias para evitar que sus empleados, asesores y administradores incumplan la obligación de confidencialidad.</w:t>
      </w:r>
    </w:p>
    <w:p>
      <w:pPr>
        <w:spacing w:before="0" w:after="160" w:line="240"/>
        <w:ind w:right="0" w:left="0" w:firstLine="0"/>
        <w:jc w:val="both"/>
        <w:rPr>
          <w:rFonts w:ascii="Calibri" w:hAnsi="Calibri" w:cs="Calibri" w:eastAsia="Calibri"/>
          <w:color w:val="auto"/>
          <w:spacing w:val="0"/>
          <w:position w:val="0"/>
          <w:sz w:val="22"/>
          <w:shd w:fill="auto" w:val="clear"/>
        </w:rPr>
      </w:pP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OCTAVA. - Interpretación y Validez</w:t>
      </w: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8.1.- Invalidez parcial</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Cualquier término o estipulación del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considerada ilegal, nula o ineficaz, total o parcialmente, se tendrá por no puesta y no afectará al pleno vigor y eficacia de los restantes términos y disposiciones, los cuales mantendrán su pleno vigor y eficacia.</w:t>
      </w: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8.2.- Interpretación</w:t>
      </w:r>
    </w:p>
    <w:p>
      <w:pPr>
        <w:numPr>
          <w:ilvl w:val="0"/>
          <w:numId w:val="68"/>
        </w:numPr>
        <w:spacing w:before="0" w:after="160" w:line="240"/>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Las referencias que se hagan en este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a cualquier disposición legal deberán entenderse que incluyen cualquier otra disposición legal que actualice, derogue o sustituya la misma, siempre y cuando dicha actualización, derogación o sustitución no altere la esencia de la disposición legal existente.</w:t>
      </w:r>
    </w:p>
    <w:p>
      <w:pPr>
        <w:numPr>
          <w:ilvl w:val="0"/>
          <w:numId w:val="68"/>
        </w:numPr>
        <w:spacing w:before="0" w:after="160" w:line="240"/>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Los títulos de las estipulaciones y apartados de este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se han introducido simplemente por conveniencia y no afectan a la interpretación del mismo.</w:t>
      </w:r>
    </w:p>
    <w:p>
      <w:pPr>
        <w:numPr>
          <w:ilvl w:val="0"/>
          <w:numId w:val="68"/>
        </w:numPr>
        <w:spacing w:before="0" w:after="160" w:line="240"/>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Cuando el contexto lo permita, los términos en singular deberán entenderse que incluyen el plural (y viceversa), las palabras en masculino se entenderá que incluyen el femenino y el neutro (y viceversa) y las palabras que se refieran a personas incluirán también sociedades civiles, mercantiles, empresas u otros negocios, así como organismos oficiales y, en general, personas jurídicas, tanto inscritas como no inscritas, así como personas físicas.</w:t>
      </w:r>
    </w:p>
    <w:p>
      <w:pPr>
        <w:numPr>
          <w:ilvl w:val="0"/>
          <w:numId w:val="68"/>
        </w:numPr>
        <w:spacing w:before="0" w:after="160" w:line="240"/>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los efectos del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se considerarán poseídas o adquiridas por un mismo </w:t>
      </w:r>
      <w:r>
        <w:rPr>
          <w:rFonts w:ascii="Calibri" w:hAnsi="Calibri" w:cs="Calibri" w:eastAsia="Calibri"/>
          <w:b/>
          <w:color w:val="auto"/>
          <w:spacing w:val="0"/>
          <w:position w:val="0"/>
          <w:sz w:val="22"/>
          <w:shd w:fill="auto" w:val="clear"/>
        </w:rPr>
        <w:t xml:space="preserve">Socio</w:t>
      </w:r>
      <w:r>
        <w:rPr>
          <w:rFonts w:ascii="Calibri" w:hAnsi="Calibri" w:cs="Calibri" w:eastAsia="Calibri"/>
          <w:color w:val="auto"/>
          <w:spacing w:val="0"/>
          <w:position w:val="0"/>
          <w:sz w:val="22"/>
          <w:shd w:fill="auto" w:val="clear"/>
        </w:rPr>
        <w:t xml:space="preserve"> las participaciones poseídas o adquiridas por personas físicas con él vinculadas o con entidades pertenecientes a su mismo grupo.</w:t>
      </w: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8.3.- Integridad del Pacto</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constituye y refleja un único acuerdo alcanzado entre las </w:t>
      </w:r>
      <w:r>
        <w:rPr>
          <w:rFonts w:ascii="Calibri" w:hAnsi="Calibri" w:cs="Calibri" w:eastAsia="Calibri"/>
          <w:b/>
          <w:color w:val="auto"/>
          <w:spacing w:val="0"/>
          <w:position w:val="0"/>
          <w:sz w:val="22"/>
          <w:shd w:fill="auto" w:val="clear"/>
        </w:rPr>
        <w:t xml:space="preserve">Partes</w:t>
      </w:r>
      <w:r>
        <w:rPr>
          <w:rFonts w:ascii="Calibri" w:hAnsi="Calibri" w:cs="Calibri" w:eastAsia="Calibri"/>
          <w:color w:val="auto"/>
          <w:spacing w:val="0"/>
          <w:position w:val="0"/>
          <w:sz w:val="22"/>
          <w:shd w:fill="auto" w:val="clear"/>
        </w:rPr>
        <w:t xml:space="preserve"> en relación con su objeto, y deja sin efecto cualquier contrato o acuerdo previo, verbal o escrito, relativo al mismo.  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no podrá modificarse salvo que dicha modificación conste por escrito y esté firmada por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adheridos al mismo.</w:t>
      </w: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8.4.- Ejemplares</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podrá otorgarse en uno o más ejemplares, cada uno de los cuales será considerado como original, si bien todos los ejemplares constituirán conjuntamente un único e idéntico instrumento.</w:t>
      </w: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8.5.- Extensión automática del presente Pacto</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manifiestan su voluntad expresa de que, en caso de existir, todas las filiales que la </w:t>
      </w:r>
      <w:r>
        <w:rPr>
          <w:rFonts w:ascii="Calibri" w:hAnsi="Calibri" w:cs="Calibri" w:eastAsia="Calibri"/>
          <w:b/>
          <w:color w:val="auto"/>
          <w:spacing w:val="0"/>
          <w:position w:val="0"/>
          <w:sz w:val="22"/>
          <w:shd w:fill="auto" w:val="clear"/>
        </w:rPr>
        <w:t xml:space="preserve">Sociedad </w:t>
      </w:r>
      <w:r>
        <w:rPr>
          <w:rFonts w:ascii="Calibri" w:hAnsi="Calibri" w:cs="Calibri" w:eastAsia="Calibri"/>
          <w:color w:val="auto"/>
          <w:spacing w:val="0"/>
          <w:position w:val="0"/>
          <w:sz w:val="22"/>
          <w:shd w:fill="auto" w:val="clear"/>
        </w:rPr>
        <w:t xml:space="preserve">tenga en el futuro queden obligadas por y vinculadas a los términos del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tales efectos,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se obligan a hacer lo posible para adaptar los Estatutos Sociales de dichas filiales futuras, para que cumplan los términos del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 entiende por</w:t>
      </w:r>
      <w:r>
        <w:rPr>
          <w:rFonts w:ascii="Calibri" w:hAnsi="Calibri" w:cs="Calibri" w:eastAsia="Calibri"/>
          <w:i/>
          <w:color w:val="auto"/>
          <w:spacing w:val="0"/>
          <w:position w:val="0"/>
          <w:sz w:val="22"/>
          <w:shd w:fill="auto" w:val="clear"/>
        </w:rPr>
        <w:t xml:space="preserve"> “filiales”</w:t>
      </w:r>
      <w:r>
        <w:rPr>
          <w:rFonts w:ascii="Calibri" w:hAnsi="Calibri" w:cs="Calibri" w:eastAsia="Calibri"/>
          <w:color w:val="auto"/>
          <w:spacing w:val="0"/>
          <w:position w:val="0"/>
          <w:sz w:val="22"/>
          <w:shd w:fill="auto" w:val="clear"/>
        </w:rPr>
        <w:t xml:space="preserve"> a efectos de la presente </w:t>
      </w:r>
      <w:r>
        <w:rPr>
          <w:rFonts w:ascii="Calibri" w:hAnsi="Calibri" w:cs="Calibri" w:eastAsia="Calibri"/>
          <w:b/>
          <w:color w:val="auto"/>
          <w:spacing w:val="0"/>
          <w:position w:val="0"/>
          <w:sz w:val="22"/>
          <w:shd w:fill="auto" w:val="clear"/>
        </w:rPr>
        <w:t xml:space="preserve">Estipulación</w:t>
      </w:r>
      <w:r>
        <w:rPr>
          <w:rFonts w:ascii="Calibri" w:hAnsi="Calibri" w:cs="Calibri" w:eastAsia="Calibri"/>
          <w:color w:val="auto"/>
          <w:spacing w:val="0"/>
          <w:position w:val="0"/>
          <w:sz w:val="22"/>
          <w:shd w:fill="auto" w:val="clear"/>
        </w:rPr>
        <w:t xml:space="preserve">, todas aquellas entidades en cuyo capital social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de forma directa o indirecta, tenga una participación superior al 50%.</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10.6</w:t>
      </w:r>
      <w:r>
        <w:rPr>
          <w:rFonts w:ascii="Calibri" w:hAnsi="Calibri" w:cs="Calibri" w:eastAsia="Calibri"/>
          <w:color w:val="auto"/>
          <w:spacing w:val="0"/>
          <w:position w:val="0"/>
          <w:sz w:val="22"/>
          <w:shd w:fill="auto" w:val="clear"/>
        </w:rPr>
        <w:t xml:space="preserve">.- Los derechos y obligaciones dimanantes del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vincularán a los herederos, albaceas, administradores judiciales y otros representantes, así como a los sucesores a título universal de cada </w:t>
      </w:r>
      <w:r>
        <w:rPr>
          <w:rFonts w:ascii="Calibri" w:hAnsi="Calibri" w:cs="Calibri" w:eastAsia="Calibri"/>
          <w:b/>
          <w:color w:val="auto"/>
          <w:spacing w:val="0"/>
          <w:position w:val="0"/>
          <w:sz w:val="22"/>
          <w:shd w:fill="auto" w:val="clear"/>
        </w:rPr>
        <w:t xml:space="preserve">Socio</w:t>
      </w:r>
      <w:r>
        <w:rPr>
          <w:rFonts w:ascii="Calibri" w:hAnsi="Calibri" w:cs="Calibri" w:eastAsia="Calibri"/>
          <w:color w:val="auto"/>
          <w:spacing w:val="0"/>
          <w:position w:val="0"/>
          <w:sz w:val="22"/>
          <w:shd w:fill="auto" w:val="clear"/>
        </w:rPr>
        <w:t xml:space="preserve">.</w:t>
      </w:r>
    </w:p>
    <w:p>
      <w:pPr>
        <w:spacing w:before="0" w:after="160" w:line="240"/>
        <w:ind w:right="0" w:left="0" w:firstLine="0"/>
        <w:jc w:val="both"/>
        <w:rPr>
          <w:rFonts w:ascii="Calibri" w:hAnsi="Calibri" w:cs="Calibri" w:eastAsia="Calibri"/>
          <w:color w:val="auto"/>
          <w:spacing w:val="0"/>
          <w:position w:val="0"/>
          <w:sz w:val="22"/>
          <w:shd w:fill="auto" w:val="clear"/>
        </w:rPr>
      </w:pP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NOVENA. - Clausula Indemnizatoria.</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9.1.-</w:t>
      </w:r>
      <w:r>
        <w:rPr>
          <w:rFonts w:ascii="Calibri" w:hAnsi="Calibri" w:cs="Calibri" w:eastAsia="Calibri"/>
          <w:color w:val="auto"/>
          <w:spacing w:val="0"/>
          <w:position w:val="0"/>
          <w:sz w:val="22"/>
          <w:shd w:fill="auto" w:val="clear"/>
        </w:rPr>
        <w:t xml:space="preserve"> En el supuesto de violación o incumplimiento de alguna de las estipulaciones recogidas en 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por cualquiera de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el socio incumplidor será responsable frente a los otros y frente a la </w:t>
      </w:r>
      <w:r>
        <w:rPr>
          <w:rFonts w:ascii="Calibri" w:hAnsi="Calibri" w:cs="Calibri" w:eastAsia="Calibri"/>
          <w:b/>
          <w:color w:val="auto"/>
          <w:spacing w:val="0"/>
          <w:position w:val="0"/>
          <w:sz w:val="22"/>
          <w:shd w:fill="auto" w:val="clear"/>
        </w:rPr>
        <w:t xml:space="preserve">Sociedad </w:t>
      </w:r>
      <w:r>
        <w:rPr>
          <w:rFonts w:ascii="Calibri" w:hAnsi="Calibri" w:cs="Calibri" w:eastAsia="Calibri"/>
          <w:color w:val="auto"/>
          <w:spacing w:val="0"/>
          <w:position w:val="0"/>
          <w:sz w:val="22"/>
          <w:shd w:fill="auto" w:val="clear"/>
        </w:rPr>
        <w:t xml:space="preserve">y deberá indemnizar por cualquier daño y perjuicio que hubiera causado por dicho incumplimiento, deviniendo obligado, además, en concepto de cláusula penal, a satisfacer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euros al/los socio/s afectado/s (en adelante, la “</w:t>
      </w:r>
      <w:r>
        <w:rPr>
          <w:rFonts w:ascii="Calibri" w:hAnsi="Calibri" w:cs="Calibri" w:eastAsia="Calibri"/>
          <w:b/>
          <w:color w:val="auto"/>
          <w:spacing w:val="0"/>
          <w:position w:val="0"/>
          <w:sz w:val="22"/>
          <w:shd w:fill="auto" w:val="clear"/>
        </w:rPr>
        <w:t xml:space="preserve">Cláusula Penal</w:t>
      </w:r>
      <w:r>
        <w:rPr>
          <w:rFonts w:ascii="Calibri" w:hAnsi="Calibri" w:cs="Calibri" w:eastAsia="Calibri"/>
          <w:color w:val="auto"/>
          <w:spacing w:val="0"/>
          <w:position w:val="0"/>
          <w:sz w:val="22"/>
          <w:shd w:fill="auto" w:val="clear"/>
        </w:rPr>
        <w:t xml:space="preserve">”).</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9.2.-</w:t>
      </w:r>
      <w:r>
        <w:rPr>
          <w:rFonts w:ascii="Calibri" w:hAnsi="Calibri" w:cs="Calibri" w:eastAsia="Calibri"/>
          <w:color w:val="auto"/>
          <w:spacing w:val="0"/>
          <w:position w:val="0"/>
          <w:sz w:val="22"/>
          <w:shd w:fill="auto" w:val="clear"/>
        </w:rPr>
        <w:t xml:space="preserve"> La </w:t>
      </w:r>
      <w:r>
        <w:rPr>
          <w:rFonts w:ascii="Calibri" w:hAnsi="Calibri" w:cs="Calibri" w:eastAsia="Calibri"/>
          <w:b/>
          <w:color w:val="auto"/>
          <w:spacing w:val="0"/>
          <w:position w:val="0"/>
          <w:sz w:val="22"/>
          <w:shd w:fill="auto" w:val="clear"/>
        </w:rPr>
        <w:t xml:space="preserve">Cláusula Penal</w:t>
      </w:r>
      <w:r>
        <w:rPr>
          <w:rFonts w:ascii="Calibri" w:hAnsi="Calibri" w:cs="Calibri" w:eastAsia="Calibri"/>
          <w:color w:val="auto"/>
          <w:spacing w:val="0"/>
          <w:position w:val="0"/>
          <w:sz w:val="22"/>
          <w:shd w:fill="auto" w:val="clear"/>
        </w:rPr>
        <w:t xml:space="preserve"> es consensuada, evaluada y consentida por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como una penalidad justa y equitativa, y por tanto no sujeta a moderación judicial.</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9.3.- </w:t>
      </w:r>
      <w:r>
        <w:rPr>
          <w:rFonts w:ascii="Calibri" w:hAnsi="Calibri" w:cs="Calibri" w:eastAsia="Calibri"/>
          <w:color w:val="auto"/>
          <w:spacing w:val="0"/>
          <w:position w:val="0"/>
          <w:sz w:val="22"/>
          <w:shd w:fill="auto" w:val="clear"/>
        </w:rPr>
        <w:t xml:space="preserve">En caso de ser varios los socios afectados por el incumplimiento, la </w:t>
      </w:r>
      <w:r>
        <w:rPr>
          <w:rFonts w:ascii="Calibri" w:hAnsi="Calibri" w:cs="Calibri" w:eastAsia="Calibri"/>
          <w:b/>
          <w:color w:val="auto"/>
          <w:spacing w:val="0"/>
          <w:position w:val="0"/>
          <w:sz w:val="22"/>
          <w:shd w:fill="auto" w:val="clear"/>
        </w:rPr>
        <w:t xml:space="preserve">Cláusula Penal</w:t>
      </w:r>
      <w:r>
        <w:rPr>
          <w:rFonts w:ascii="Calibri" w:hAnsi="Calibri" w:cs="Calibri" w:eastAsia="Calibri"/>
          <w:color w:val="auto"/>
          <w:spacing w:val="0"/>
          <w:position w:val="0"/>
          <w:sz w:val="22"/>
          <w:shd w:fill="auto" w:val="clear"/>
        </w:rPr>
        <w:t xml:space="preserve"> deberá ser pagada por parte del </w:t>
      </w:r>
      <w:r>
        <w:rPr>
          <w:rFonts w:ascii="Calibri" w:hAnsi="Calibri" w:cs="Calibri" w:eastAsia="Calibri"/>
          <w:b/>
          <w:color w:val="auto"/>
          <w:spacing w:val="0"/>
          <w:position w:val="0"/>
          <w:sz w:val="22"/>
          <w:shd w:fill="auto" w:val="clear"/>
        </w:rPr>
        <w:t xml:space="preserve">Socio Incumplidor</w:t>
      </w:r>
      <w:r>
        <w:rPr>
          <w:rFonts w:ascii="Calibri" w:hAnsi="Calibri" w:cs="Calibri" w:eastAsia="Calibri"/>
          <w:color w:val="auto"/>
          <w:spacing w:val="0"/>
          <w:position w:val="0"/>
          <w:sz w:val="22"/>
          <w:shd w:fill="auto" w:val="clear"/>
        </w:rPr>
        <w:t xml:space="preserve"> de conformidad con el porcentaje de participación que aquéllos ostenten en el capital social de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deduciéndose del capital social para el cálculo anterior el porcentaje que posea el </w:t>
      </w:r>
      <w:r>
        <w:rPr>
          <w:rFonts w:ascii="Calibri" w:hAnsi="Calibri" w:cs="Calibri" w:eastAsia="Calibri"/>
          <w:b/>
          <w:color w:val="auto"/>
          <w:spacing w:val="0"/>
          <w:position w:val="0"/>
          <w:sz w:val="22"/>
          <w:shd w:fill="auto" w:val="clear"/>
        </w:rPr>
        <w:t xml:space="preserve">Socio Incumplidor</w:t>
      </w:r>
      <w:r>
        <w:rPr>
          <w:rFonts w:ascii="Calibri" w:hAnsi="Calibri" w:cs="Calibri" w:eastAsia="Calibri"/>
          <w:color w:val="auto"/>
          <w:spacing w:val="0"/>
          <w:position w:val="0"/>
          <w:sz w:val="22"/>
          <w:shd w:fill="auto" w:val="clear"/>
        </w:rPr>
        <w:t xml:space="preserve"> en la </w:t>
      </w:r>
      <w:r>
        <w:rPr>
          <w:rFonts w:ascii="Calibri" w:hAnsi="Calibri" w:cs="Calibri" w:eastAsia="Calibri"/>
          <w:b/>
          <w:color w:val="auto"/>
          <w:spacing w:val="0"/>
          <w:position w:val="0"/>
          <w:sz w:val="22"/>
          <w:shd w:fill="auto" w:val="clear"/>
        </w:rPr>
        <w:t xml:space="preserve">Sociedad</w:t>
      </w:r>
      <w:r>
        <w:rPr>
          <w:rFonts w:ascii="Calibri" w:hAnsi="Calibri" w:cs="Calibri" w:eastAsia="Calibri"/>
          <w:color w:val="auto"/>
          <w:spacing w:val="0"/>
          <w:position w:val="0"/>
          <w:sz w:val="22"/>
          <w:shd w:fill="auto" w:val="clear"/>
        </w:rPr>
        <w:t xml:space="preserve">. </w:t>
      </w:r>
    </w:p>
    <w:p>
      <w:pPr>
        <w:spacing w:before="0" w:after="160" w:line="240"/>
        <w:ind w:right="0" w:left="0" w:firstLine="0"/>
        <w:jc w:val="both"/>
        <w:rPr>
          <w:rFonts w:ascii="Calibri" w:hAnsi="Calibri" w:cs="Calibri" w:eastAsia="Calibri"/>
          <w:color w:val="auto"/>
          <w:spacing w:val="0"/>
          <w:position w:val="0"/>
          <w:sz w:val="22"/>
          <w:shd w:fill="auto" w:val="clear"/>
        </w:rPr>
      </w:pPr>
    </w:p>
    <w:p>
      <w:pPr>
        <w:spacing w:before="0" w:after="16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DÉCIMA. - Fuero aplicable.</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Para cualquier litigio que pudiera derivarse de la interpretación y/o cumplimiento del presente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los </w:t>
      </w:r>
      <w:r>
        <w:rPr>
          <w:rFonts w:ascii="Calibri" w:hAnsi="Calibri" w:cs="Calibri" w:eastAsia="Calibri"/>
          <w:b/>
          <w:color w:val="auto"/>
          <w:spacing w:val="0"/>
          <w:position w:val="0"/>
          <w:sz w:val="22"/>
          <w:shd w:fill="auto" w:val="clear"/>
        </w:rPr>
        <w:t xml:space="preserve">Socios</w:t>
      </w:r>
      <w:r>
        <w:rPr>
          <w:rFonts w:ascii="Calibri" w:hAnsi="Calibri" w:cs="Calibri" w:eastAsia="Calibri"/>
          <w:color w:val="auto"/>
          <w:spacing w:val="0"/>
          <w:position w:val="0"/>
          <w:sz w:val="22"/>
          <w:shd w:fill="auto" w:val="clear"/>
        </w:rPr>
        <w:t xml:space="preserve">, con renuncia expresa al fuero que pudiere corresponderles, se someten a la jurisdicción y competencia de los Juzgados y Tribunales de </w:t>
      </w:r>
      <w:r>
        <w:rPr>
          <w:rFonts w:ascii="Calibri" w:hAnsi="Calibri" w:cs="Calibri" w:eastAsia="Calibri"/>
          <w:b/>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w:t>
      </w:r>
    </w:p>
    <w:p>
      <w:pPr>
        <w:spacing w:before="0" w:after="16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Y en prueba de conformidad con cuanto antecede, y con plena voluntad de obligarse, los </w:t>
      </w:r>
      <w:r>
        <w:rPr>
          <w:rFonts w:ascii="Calibri" w:hAnsi="Calibri" w:cs="Calibri" w:eastAsia="Calibri"/>
          <w:b/>
          <w:color w:val="auto"/>
          <w:spacing w:val="0"/>
          <w:position w:val="0"/>
          <w:sz w:val="22"/>
          <w:shd w:fill="auto" w:val="clear"/>
        </w:rPr>
        <w:t xml:space="preserve">Socios </w:t>
      </w:r>
      <w:r>
        <w:rPr>
          <w:rFonts w:ascii="Calibri" w:hAnsi="Calibri" w:cs="Calibri" w:eastAsia="Calibri"/>
          <w:color w:val="auto"/>
          <w:spacing w:val="0"/>
          <w:position w:val="0"/>
          <w:sz w:val="22"/>
          <w:shd w:fill="auto" w:val="clear"/>
        </w:rPr>
        <w:t xml:space="preserve">firman este </w:t>
      </w:r>
      <w:r>
        <w:rPr>
          <w:rFonts w:ascii="Calibri" w:hAnsi="Calibri" w:cs="Calibri" w:eastAsia="Calibri"/>
          <w:b/>
          <w:color w:val="auto"/>
          <w:spacing w:val="0"/>
          <w:position w:val="0"/>
          <w:sz w:val="22"/>
          <w:shd w:fill="auto" w:val="clear"/>
        </w:rPr>
        <w:t xml:space="preserve">Pacto</w:t>
      </w:r>
      <w:r>
        <w:rPr>
          <w:rFonts w:ascii="Calibri" w:hAnsi="Calibri" w:cs="Calibri" w:eastAsia="Calibri"/>
          <w:color w:val="auto"/>
          <w:spacing w:val="0"/>
          <w:position w:val="0"/>
          <w:sz w:val="22"/>
          <w:shd w:fill="auto" w:val="clear"/>
        </w:rPr>
        <w:t xml:space="preserve"> en todas sus hojas, en once ejemplares y a un solo efecto, en </w:t>
      </w:r>
      <w:r>
        <w:rPr>
          <w:rFonts w:ascii="Calibri" w:hAnsi="Calibri" w:cs="Calibri" w:eastAsia="Calibri"/>
          <w:b/>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a [  ] de [  ] de 20</w:t>
      </w:r>
      <w:r>
        <w:rPr>
          <w:rFonts w:ascii="Calibri" w:hAnsi="Calibri" w:cs="Calibri" w:eastAsia="Calibri"/>
          <w:b/>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num w:numId="14">
    <w:abstractNumId w:val="54"/>
  </w:num>
  <w:num w:numId="17">
    <w:abstractNumId w:val="48"/>
  </w:num>
  <w:num w:numId="29">
    <w:abstractNumId w:val="42"/>
  </w:num>
  <w:num w:numId="31">
    <w:abstractNumId w:val="36"/>
  </w:num>
  <w:num w:numId="33">
    <w:abstractNumId w:val="30"/>
  </w:num>
  <w:num w:numId="52">
    <w:abstractNumId w:val="24"/>
  </w:num>
  <w:num w:numId="54">
    <w:abstractNumId w:val="18"/>
  </w:num>
  <w:num w:numId="62">
    <w:abstractNumId w:val="12"/>
  </w:num>
  <w:num w:numId="64">
    <w:abstractNumId w:val="6"/>
  </w:num>
  <w:num w:numId="68">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